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27" w:rsidRPr="00BD17E6" w:rsidRDefault="008443BF" w:rsidP="00BD17E6">
      <w:pPr>
        <w:spacing w:after="0" w:line="240" w:lineRule="auto"/>
        <w:rPr>
          <w:rFonts w:ascii="Arial" w:hAnsi="Arial" w:cs="Arial"/>
        </w:rPr>
      </w:pPr>
      <w:r w:rsidRPr="00BD17E6">
        <w:rPr>
          <w:rFonts w:ascii="Arial" w:hAnsi="Arial" w:cs="Arial"/>
        </w:rPr>
        <w:t>November 27, 2012</w:t>
      </w:r>
    </w:p>
    <w:p w:rsidR="008443BF" w:rsidRPr="00BD17E6" w:rsidRDefault="008443BF" w:rsidP="00BD17E6">
      <w:pPr>
        <w:spacing w:after="0" w:line="240" w:lineRule="auto"/>
        <w:rPr>
          <w:rFonts w:ascii="Arial" w:hAnsi="Arial" w:cs="Arial"/>
        </w:rPr>
      </w:pPr>
    </w:p>
    <w:p w:rsidR="008443BF" w:rsidRPr="00BD17E6" w:rsidRDefault="008443BF" w:rsidP="00BD17E6">
      <w:pPr>
        <w:spacing w:after="0" w:line="240" w:lineRule="auto"/>
        <w:rPr>
          <w:rFonts w:ascii="Arial" w:hAnsi="Arial" w:cs="Arial"/>
        </w:rPr>
      </w:pPr>
      <w:r w:rsidRPr="00BD17E6">
        <w:rPr>
          <w:rFonts w:ascii="Arial" w:hAnsi="Arial" w:cs="Arial"/>
        </w:rPr>
        <w:t>TO: Presidents’ Council</w:t>
      </w:r>
    </w:p>
    <w:p w:rsidR="008443BF" w:rsidRPr="00BD17E6" w:rsidRDefault="008443BF" w:rsidP="00BD17E6">
      <w:pPr>
        <w:spacing w:after="0" w:line="240" w:lineRule="auto"/>
        <w:rPr>
          <w:rFonts w:ascii="Arial" w:hAnsi="Arial" w:cs="Arial"/>
        </w:rPr>
      </w:pPr>
    </w:p>
    <w:p w:rsidR="008443BF" w:rsidRPr="00BD17E6" w:rsidRDefault="008443BF" w:rsidP="00BD17E6">
      <w:pPr>
        <w:spacing w:after="0" w:line="240" w:lineRule="auto"/>
        <w:rPr>
          <w:rFonts w:ascii="Arial" w:hAnsi="Arial" w:cs="Arial"/>
        </w:rPr>
      </w:pPr>
      <w:r w:rsidRPr="00BD17E6">
        <w:rPr>
          <w:rFonts w:ascii="Arial" w:hAnsi="Arial" w:cs="Arial"/>
        </w:rPr>
        <w:t>FR: Joanne Truesdell, President</w:t>
      </w:r>
    </w:p>
    <w:p w:rsidR="008443BF" w:rsidRPr="00BD17E6" w:rsidRDefault="008443BF" w:rsidP="00BD17E6">
      <w:pPr>
        <w:spacing w:after="0" w:line="240" w:lineRule="auto"/>
        <w:rPr>
          <w:rFonts w:ascii="Arial" w:hAnsi="Arial" w:cs="Arial"/>
        </w:rPr>
      </w:pPr>
    </w:p>
    <w:p w:rsidR="008443BF" w:rsidRPr="00BD17E6" w:rsidRDefault="008443BF" w:rsidP="00BD17E6">
      <w:pPr>
        <w:spacing w:after="0" w:line="240" w:lineRule="auto"/>
        <w:rPr>
          <w:rFonts w:ascii="Arial" w:hAnsi="Arial" w:cs="Arial"/>
        </w:rPr>
      </w:pPr>
      <w:r w:rsidRPr="00BD17E6">
        <w:rPr>
          <w:rFonts w:ascii="Arial" w:hAnsi="Arial" w:cs="Arial"/>
        </w:rPr>
        <w:t>We have been reading articles, sending articles, discussion topics and book titles between each other regarding shared governance.</w:t>
      </w:r>
    </w:p>
    <w:p w:rsidR="008443BF" w:rsidRPr="00BD17E6" w:rsidRDefault="008443BF" w:rsidP="00BD17E6">
      <w:pPr>
        <w:spacing w:after="0" w:line="240" w:lineRule="auto"/>
        <w:rPr>
          <w:rFonts w:ascii="Arial" w:hAnsi="Arial" w:cs="Arial"/>
        </w:rPr>
      </w:pPr>
    </w:p>
    <w:p w:rsidR="008443BF" w:rsidRPr="00BD17E6" w:rsidRDefault="008D6F3F" w:rsidP="00BD17E6">
      <w:pPr>
        <w:spacing w:after="0" w:line="240" w:lineRule="auto"/>
        <w:rPr>
          <w:rFonts w:ascii="Arial" w:hAnsi="Arial" w:cs="Arial"/>
        </w:rPr>
      </w:pPr>
      <w:r w:rsidRPr="00BD17E6">
        <w:rPr>
          <w:rFonts w:ascii="Arial" w:hAnsi="Arial" w:cs="Arial"/>
        </w:rPr>
        <w:t>I read each of them, listened to our various conversations, read through emails that were shared with me and distilled thematically the information.</w:t>
      </w:r>
    </w:p>
    <w:p w:rsidR="008D6F3F" w:rsidRPr="00BD17E6" w:rsidRDefault="008D6F3F" w:rsidP="00BD17E6">
      <w:pPr>
        <w:spacing w:after="0" w:line="240" w:lineRule="auto"/>
        <w:rPr>
          <w:rFonts w:ascii="Arial" w:hAnsi="Arial" w:cs="Arial"/>
        </w:rPr>
      </w:pPr>
    </w:p>
    <w:p w:rsidR="008D6F3F" w:rsidRPr="00BD17E6" w:rsidRDefault="008D6F3F" w:rsidP="00BD17E6">
      <w:pPr>
        <w:spacing w:after="0" w:line="240" w:lineRule="auto"/>
        <w:rPr>
          <w:rFonts w:ascii="Arial" w:hAnsi="Arial" w:cs="Arial"/>
        </w:rPr>
      </w:pPr>
      <w:r w:rsidRPr="00BD17E6">
        <w:rPr>
          <w:rFonts w:ascii="Arial" w:hAnsi="Arial" w:cs="Arial"/>
        </w:rPr>
        <w:t xml:space="preserve">Where common themes emerged I took writer’s and president’s prerogative to craft the first draft of definition and roles inherent in shared governance. </w:t>
      </w:r>
    </w:p>
    <w:p w:rsidR="008D6F3F" w:rsidRPr="00BD17E6" w:rsidRDefault="008D6F3F" w:rsidP="00BD17E6">
      <w:pPr>
        <w:spacing w:after="0" w:line="240" w:lineRule="auto"/>
        <w:rPr>
          <w:rFonts w:ascii="Arial" w:hAnsi="Arial" w:cs="Arial"/>
        </w:rPr>
      </w:pPr>
    </w:p>
    <w:p w:rsidR="008D6F3F" w:rsidRPr="00BD17E6" w:rsidRDefault="002E1219" w:rsidP="00BD17E6">
      <w:pPr>
        <w:spacing w:after="0" w:line="240" w:lineRule="auto"/>
        <w:rPr>
          <w:rFonts w:ascii="Arial" w:hAnsi="Arial" w:cs="Arial"/>
        </w:rPr>
      </w:pPr>
      <w:r w:rsidRPr="00BD17E6">
        <w:rPr>
          <w:rFonts w:ascii="Arial" w:hAnsi="Arial" w:cs="Arial"/>
        </w:rPr>
        <w:t>I have also drafted our</w:t>
      </w:r>
      <w:r w:rsidR="008D6F3F" w:rsidRPr="00BD17E6">
        <w:rPr>
          <w:rFonts w:ascii="Arial" w:hAnsi="Arial" w:cs="Arial"/>
        </w:rPr>
        <w:t xml:space="preserve"> work and timeline through June with their respective outcomes.</w:t>
      </w:r>
    </w:p>
    <w:p w:rsidR="008D6F3F" w:rsidRPr="00BD17E6" w:rsidRDefault="008D6F3F" w:rsidP="00BD17E6">
      <w:pPr>
        <w:spacing w:after="0" w:line="240" w:lineRule="auto"/>
        <w:rPr>
          <w:rFonts w:ascii="Arial" w:hAnsi="Arial" w:cs="Arial"/>
        </w:rPr>
      </w:pPr>
    </w:p>
    <w:p w:rsidR="008D6F3F" w:rsidRPr="00BD17E6" w:rsidRDefault="008D6F3F" w:rsidP="00BD17E6">
      <w:pPr>
        <w:spacing w:after="0" w:line="240" w:lineRule="auto"/>
        <w:rPr>
          <w:rFonts w:ascii="Arial" w:hAnsi="Arial" w:cs="Arial"/>
        </w:rPr>
      </w:pPr>
      <w:r w:rsidRPr="00BD17E6">
        <w:rPr>
          <w:rFonts w:ascii="Arial" w:hAnsi="Arial" w:cs="Arial"/>
        </w:rPr>
        <w:t>The last page includes a bibliography.</w:t>
      </w:r>
    </w:p>
    <w:p w:rsidR="008D6F3F" w:rsidRPr="00BD17E6" w:rsidRDefault="008D6F3F" w:rsidP="00BD17E6">
      <w:pPr>
        <w:spacing w:after="0" w:line="240" w:lineRule="auto"/>
        <w:rPr>
          <w:rFonts w:ascii="Arial" w:hAnsi="Arial" w:cs="Arial"/>
        </w:rPr>
      </w:pPr>
    </w:p>
    <w:p w:rsidR="008D6F3F" w:rsidRPr="00BD17E6" w:rsidRDefault="008D6F3F" w:rsidP="00BD17E6">
      <w:pPr>
        <w:spacing w:after="0" w:line="240" w:lineRule="auto"/>
        <w:rPr>
          <w:rFonts w:ascii="Arial" w:hAnsi="Arial" w:cs="Arial"/>
        </w:rPr>
      </w:pPr>
      <w:r w:rsidRPr="00BD17E6">
        <w:rPr>
          <w:rFonts w:ascii="Arial" w:hAnsi="Arial" w:cs="Arial"/>
        </w:rPr>
        <w:t>I appreciate your review and our continued conversation.</w:t>
      </w:r>
    </w:p>
    <w:p w:rsidR="008D6F3F" w:rsidRPr="00BD17E6" w:rsidRDefault="008D6F3F" w:rsidP="00BD17E6">
      <w:pPr>
        <w:spacing w:after="0" w:line="240" w:lineRule="auto"/>
        <w:rPr>
          <w:rFonts w:ascii="Arial" w:hAnsi="Arial" w:cs="Arial"/>
        </w:rPr>
      </w:pPr>
    </w:p>
    <w:p w:rsidR="00235565" w:rsidRDefault="00235565">
      <w:pPr>
        <w:rPr>
          <w:rFonts w:ascii="Arial" w:hAnsi="Arial" w:cs="Arial"/>
          <w:b/>
          <w:i/>
          <w:u w:val="single"/>
        </w:rPr>
      </w:pPr>
      <w:r>
        <w:rPr>
          <w:rFonts w:ascii="Arial" w:hAnsi="Arial" w:cs="Arial"/>
          <w:b/>
          <w:i/>
          <w:u w:val="single"/>
        </w:rPr>
        <w:br w:type="page"/>
      </w:r>
    </w:p>
    <w:p w:rsidR="006127D2" w:rsidRPr="00BD17E6" w:rsidRDefault="008D6F3F" w:rsidP="00BD17E6">
      <w:pPr>
        <w:spacing w:after="0" w:line="240" w:lineRule="auto"/>
        <w:rPr>
          <w:rFonts w:ascii="Arial" w:hAnsi="Arial" w:cs="Arial"/>
        </w:rPr>
      </w:pPr>
      <w:r w:rsidRPr="00BD17E6">
        <w:rPr>
          <w:rFonts w:ascii="Arial" w:hAnsi="Arial" w:cs="Arial"/>
          <w:b/>
          <w:i/>
          <w:u w:val="single"/>
        </w:rPr>
        <w:lastRenderedPageBreak/>
        <w:t>Shared Governance</w:t>
      </w:r>
      <w:r w:rsidR="00044922" w:rsidRPr="00BD17E6">
        <w:rPr>
          <w:rFonts w:ascii="Arial" w:hAnsi="Arial" w:cs="Arial"/>
          <w:b/>
          <w:i/>
          <w:u w:val="single"/>
        </w:rPr>
        <w:t xml:space="preserve"> -</w:t>
      </w:r>
      <w:r w:rsidRPr="00BD17E6">
        <w:rPr>
          <w:rFonts w:ascii="Arial" w:hAnsi="Arial" w:cs="Arial"/>
          <w:b/>
          <w:i/>
          <w:u w:val="single"/>
        </w:rPr>
        <w:t xml:space="preserve"> </w:t>
      </w:r>
      <w:r w:rsidR="00DD73C1" w:rsidRPr="00BD17E6">
        <w:rPr>
          <w:rFonts w:ascii="Arial" w:hAnsi="Arial" w:cs="Arial"/>
          <w:b/>
          <w:i/>
          <w:u w:val="single"/>
        </w:rPr>
        <w:t xml:space="preserve">Draft </w:t>
      </w:r>
      <w:r w:rsidR="006127D2" w:rsidRPr="00BD17E6">
        <w:rPr>
          <w:rFonts w:ascii="Arial" w:hAnsi="Arial" w:cs="Arial"/>
          <w:b/>
          <w:i/>
          <w:u w:val="single"/>
        </w:rPr>
        <w:t>Definition</w:t>
      </w:r>
      <w:r w:rsidR="006127D2" w:rsidRPr="00BD17E6">
        <w:rPr>
          <w:rFonts w:ascii="Arial" w:hAnsi="Arial" w:cs="Arial"/>
        </w:rPr>
        <w:t>:  Shared governance is the principled use of power and influence to achieve the mission of the college.</w:t>
      </w:r>
    </w:p>
    <w:p w:rsidR="006127D2" w:rsidRPr="00BD17E6" w:rsidRDefault="006127D2" w:rsidP="00BD17E6">
      <w:pPr>
        <w:spacing w:after="0" w:line="240" w:lineRule="auto"/>
        <w:rPr>
          <w:rFonts w:ascii="Arial" w:hAnsi="Arial" w:cs="Arial"/>
        </w:rPr>
      </w:pPr>
    </w:p>
    <w:p w:rsidR="006127D2" w:rsidRPr="00BD17E6" w:rsidRDefault="00DD73C1" w:rsidP="00BD17E6">
      <w:pPr>
        <w:spacing w:after="0" w:line="240" w:lineRule="auto"/>
        <w:rPr>
          <w:rFonts w:ascii="Arial" w:hAnsi="Arial" w:cs="Arial"/>
        </w:rPr>
      </w:pPr>
      <w:r w:rsidRPr="00BD17E6">
        <w:rPr>
          <w:rFonts w:ascii="Arial" w:hAnsi="Arial" w:cs="Arial"/>
        </w:rPr>
        <w:t xml:space="preserve">Shared Governance </w:t>
      </w:r>
      <w:r w:rsidR="006127D2" w:rsidRPr="00BD17E6">
        <w:rPr>
          <w:rFonts w:ascii="Arial" w:hAnsi="Arial" w:cs="Arial"/>
        </w:rPr>
        <w:t xml:space="preserve">is </w:t>
      </w:r>
      <w:r w:rsidRPr="00BD17E6">
        <w:rPr>
          <w:rFonts w:ascii="Arial" w:hAnsi="Arial" w:cs="Arial"/>
        </w:rPr>
        <w:t>implemented</w:t>
      </w:r>
      <w:r w:rsidR="006127D2" w:rsidRPr="00BD17E6">
        <w:rPr>
          <w:rFonts w:ascii="Arial" w:hAnsi="Arial" w:cs="Arial"/>
        </w:rPr>
        <w:t xml:space="preserve"> </w:t>
      </w:r>
      <w:r w:rsidRPr="00BD17E6">
        <w:rPr>
          <w:rFonts w:ascii="Arial" w:hAnsi="Arial" w:cs="Arial"/>
        </w:rPr>
        <w:t xml:space="preserve">through </w:t>
      </w:r>
      <w:r w:rsidR="006127D2" w:rsidRPr="00BD17E6">
        <w:rPr>
          <w:rFonts w:ascii="Arial" w:hAnsi="Arial" w:cs="Arial"/>
        </w:rPr>
        <w:t>formulating and implementing meaningful ways to engage large numbers of people in the sharing process.</w:t>
      </w:r>
    </w:p>
    <w:p w:rsidR="006127D2" w:rsidRPr="00BD17E6" w:rsidRDefault="006127D2" w:rsidP="00BD17E6">
      <w:pPr>
        <w:spacing w:after="0" w:line="240" w:lineRule="auto"/>
        <w:rPr>
          <w:rFonts w:ascii="Arial" w:hAnsi="Arial" w:cs="Arial"/>
        </w:rPr>
      </w:pPr>
    </w:p>
    <w:p w:rsidR="00044922" w:rsidRPr="00BD17E6" w:rsidRDefault="00417F03" w:rsidP="00BD17E6">
      <w:pPr>
        <w:spacing w:after="0" w:line="240" w:lineRule="auto"/>
        <w:rPr>
          <w:rFonts w:ascii="Arial" w:hAnsi="Arial" w:cs="Arial"/>
        </w:rPr>
      </w:pPr>
      <w:r>
        <w:rPr>
          <w:rFonts w:ascii="Arial" w:hAnsi="Arial" w:cs="Arial"/>
        </w:rPr>
        <w:t>“</w:t>
      </w:r>
      <w:r w:rsidR="00044922" w:rsidRPr="00BD17E6">
        <w:rPr>
          <w:rFonts w:ascii="Arial" w:hAnsi="Arial" w:cs="Arial"/>
        </w:rPr>
        <w:t>The result of shared governance is that there are no victories, only carefully derived solutions.</w:t>
      </w:r>
      <w:r>
        <w:rPr>
          <w:rFonts w:ascii="Arial" w:hAnsi="Arial" w:cs="Arial"/>
        </w:rPr>
        <w:t>”</w:t>
      </w:r>
      <w:sdt>
        <w:sdtPr>
          <w:rPr>
            <w:rFonts w:ascii="Arial" w:hAnsi="Arial" w:cs="Arial"/>
          </w:rPr>
          <w:id w:val="1424377305"/>
          <w:citation/>
        </w:sdtPr>
        <w:sdtContent>
          <w:r>
            <w:rPr>
              <w:rFonts w:ascii="Arial" w:hAnsi="Arial" w:cs="Arial"/>
            </w:rPr>
            <w:fldChar w:fldCharType="begin"/>
          </w:r>
          <w:r>
            <w:rPr>
              <w:rFonts w:ascii="Arial" w:hAnsi="Arial" w:cs="Arial"/>
            </w:rPr>
            <w:instrText xml:space="preserve"> CITATION Mil08 \l 1033 </w:instrText>
          </w:r>
          <w:r>
            <w:rPr>
              <w:rFonts w:ascii="Arial" w:hAnsi="Arial" w:cs="Arial"/>
            </w:rPr>
            <w:fldChar w:fldCharType="separate"/>
          </w:r>
          <w:r>
            <w:rPr>
              <w:rFonts w:ascii="Arial" w:hAnsi="Arial" w:cs="Arial"/>
              <w:noProof/>
            </w:rPr>
            <w:t xml:space="preserve"> </w:t>
          </w:r>
          <w:r w:rsidRPr="00417F03">
            <w:rPr>
              <w:rFonts w:ascii="Arial" w:hAnsi="Arial" w:cs="Arial"/>
              <w:noProof/>
            </w:rPr>
            <w:t>(Miller and Miles)</w:t>
          </w:r>
          <w:r>
            <w:rPr>
              <w:rFonts w:ascii="Arial" w:hAnsi="Arial" w:cs="Arial"/>
            </w:rPr>
            <w:fldChar w:fldCharType="end"/>
          </w:r>
        </w:sdtContent>
      </w:sdt>
    </w:p>
    <w:p w:rsidR="00044922" w:rsidRPr="00BD17E6" w:rsidRDefault="00044922" w:rsidP="00BD17E6">
      <w:pPr>
        <w:spacing w:after="0" w:line="240" w:lineRule="auto"/>
        <w:rPr>
          <w:rFonts w:ascii="Arial" w:hAnsi="Arial" w:cs="Arial"/>
        </w:rPr>
      </w:pPr>
    </w:p>
    <w:p w:rsidR="006127D2" w:rsidRPr="00BD17E6" w:rsidRDefault="006127D2" w:rsidP="00BD17E6">
      <w:pPr>
        <w:spacing w:after="0" w:line="240" w:lineRule="auto"/>
        <w:rPr>
          <w:rFonts w:ascii="Arial" w:hAnsi="Arial" w:cs="Arial"/>
        </w:rPr>
      </w:pPr>
      <w:r w:rsidRPr="00BD17E6">
        <w:rPr>
          <w:rFonts w:ascii="Arial" w:hAnsi="Arial" w:cs="Arial"/>
        </w:rPr>
        <w:t>Shared Governance requires an understanding of:</w:t>
      </w:r>
    </w:p>
    <w:p w:rsidR="006127D2" w:rsidRPr="00BD17E6" w:rsidRDefault="00491DAB" w:rsidP="00BD17E6">
      <w:pPr>
        <w:spacing w:after="0" w:line="240" w:lineRule="auto"/>
        <w:ind w:left="720"/>
        <w:rPr>
          <w:rFonts w:ascii="Arial" w:hAnsi="Arial" w:cs="Arial"/>
        </w:rPr>
      </w:pPr>
      <w:r w:rsidRPr="00BD17E6">
        <w:rPr>
          <w:rFonts w:ascii="Arial" w:hAnsi="Arial" w:cs="Arial"/>
        </w:rPr>
        <w:t>Who should share</w:t>
      </w:r>
      <w:r w:rsidR="00417F03">
        <w:rPr>
          <w:rFonts w:ascii="Arial" w:hAnsi="Arial" w:cs="Arial"/>
        </w:rPr>
        <w:t xml:space="preserve"> in the governance</w:t>
      </w:r>
      <w:r w:rsidRPr="00BD17E6">
        <w:rPr>
          <w:rFonts w:ascii="Arial" w:hAnsi="Arial" w:cs="Arial"/>
        </w:rPr>
        <w:t>?</w:t>
      </w:r>
    </w:p>
    <w:p w:rsidR="00491DAB" w:rsidRPr="00BD17E6" w:rsidRDefault="00491DAB" w:rsidP="00BD17E6">
      <w:pPr>
        <w:spacing w:after="0" w:line="240" w:lineRule="auto"/>
        <w:ind w:left="720"/>
        <w:rPr>
          <w:rFonts w:ascii="Arial" w:hAnsi="Arial" w:cs="Arial"/>
        </w:rPr>
      </w:pPr>
      <w:r w:rsidRPr="00BD17E6">
        <w:rPr>
          <w:rFonts w:ascii="Arial" w:hAnsi="Arial" w:cs="Arial"/>
        </w:rPr>
        <w:t>Why they should share</w:t>
      </w:r>
      <w:r w:rsidR="00417F03">
        <w:rPr>
          <w:rFonts w:ascii="Arial" w:hAnsi="Arial" w:cs="Arial"/>
        </w:rPr>
        <w:t xml:space="preserve"> in the governance</w:t>
      </w:r>
      <w:r w:rsidRPr="00BD17E6">
        <w:rPr>
          <w:rFonts w:ascii="Arial" w:hAnsi="Arial" w:cs="Arial"/>
        </w:rPr>
        <w:t>?</w:t>
      </w:r>
    </w:p>
    <w:p w:rsidR="00491DAB" w:rsidRPr="00BD17E6" w:rsidRDefault="00491DAB" w:rsidP="00BD17E6">
      <w:pPr>
        <w:spacing w:after="0" w:line="240" w:lineRule="auto"/>
        <w:ind w:left="720"/>
        <w:rPr>
          <w:rFonts w:ascii="Arial" w:hAnsi="Arial" w:cs="Arial"/>
        </w:rPr>
      </w:pPr>
      <w:r w:rsidRPr="00BD17E6">
        <w:rPr>
          <w:rFonts w:ascii="Arial" w:hAnsi="Arial" w:cs="Arial"/>
        </w:rPr>
        <w:t>What should be shared</w:t>
      </w:r>
      <w:r w:rsidR="00417F03">
        <w:rPr>
          <w:rFonts w:ascii="Arial" w:hAnsi="Arial" w:cs="Arial"/>
        </w:rPr>
        <w:t xml:space="preserve"> in governing</w:t>
      </w:r>
      <w:r w:rsidRPr="00BD17E6">
        <w:rPr>
          <w:rFonts w:ascii="Arial" w:hAnsi="Arial" w:cs="Arial"/>
        </w:rPr>
        <w:t>?</w:t>
      </w:r>
    </w:p>
    <w:p w:rsidR="00491DAB" w:rsidRPr="00BD17E6" w:rsidRDefault="00491DAB" w:rsidP="00BD17E6">
      <w:pPr>
        <w:spacing w:after="0" w:line="240" w:lineRule="auto"/>
        <w:ind w:left="720"/>
        <w:rPr>
          <w:rFonts w:ascii="Arial" w:hAnsi="Arial" w:cs="Arial"/>
        </w:rPr>
      </w:pPr>
      <w:r w:rsidRPr="00BD17E6">
        <w:rPr>
          <w:rFonts w:ascii="Arial" w:hAnsi="Arial" w:cs="Arial"/>
        </w:rPr>
        <w:t>How fair “share” will be determined and disputes resolved</w:t>
      </w:r>
      <w:r w:rsidR="00417F03">
        <w:rPr>
          <w:rFonts w:ascii="Arial" w:hAnsi="Arial" w:cs="Arial"/>
        </w:rPr>
        <w:t xml:space="preserve"> when disagreements between groups or individuals arise</w:t>
      </w:r>
      <w:r w:rsidRPr="00BD17E6">
        <w:rPr>
          <w:rFonts w:ascii="Arial" w:hAnsi="Arial" w:cs="Arial"/>
        </w:rPr>
        <w:t>?</w:t>
      </w:r>
    </w:p>
    <w:p w:rsidR="00660868" w:rsidRPr="00BD17E6" w:rsidRDefault="00660868" w:rsidP="00BD17E6">
      <w:pPr>
        <w:spacing w:after="0" w:line="240" w:lineRule="auto"/>
        <w:rPr>
          <w:rFonts w:ascii="Arial" w:hAnsi="Arial" w:cs="Arial"/>
        </w:rPr>
      </w:pPr>
    </w:p>
    <w:p w:rsidR="00C1666B" w:rsidRPr="00BD17E6" w:rsidRDefault="00C1666B" w:rsidP="00BD17E6">
      <w:pPr>
        <w:spacing w:after="0" w:line="240" w:lineRule="auto"/>
        <w:rPr>
          <w:rFonts w:ascii="Arial" w:hAnsi="Arial" w:cs="Arial"/>
        </w:rPr>
      </w:pPr>
      <w:r w:rsidRPr="00BD17E6">
        <w:rPr>
          <w:rFonts w:ascii="Arial" w:hAnsi="Arial" w:cs="Arial"/>
        </w:rPr>
        <w:t xml:space="preserve">Shared governance aspects </w:t>
      </w:r>
      <w:r w:rsidR="002E1219" w:rsidRPr="00BD17E6">
        <w:rPr>
          <w:rFonts w:ascii="Arial" w:hAnsi="Arial" w:cs="Arial"/>
        </w:rPr>
        <w:t xml:space="preserve">include </w:t>
      </w:r>
      <w:r w:rsidRPr="00BD17E6">
        <w:rPr>
          <w:rFonts w:ascii="Arial" w:hAnsi="Arial" w:cs="Arial"/>
        </w:rPr>
        <w:t xml:space="preserve">decision-making, decision-implementation, </w:t>
      </w:r>
      <w:r w:rsidR="002E1219" w:rsidRPr="00BD17E6">
        <w:rPr>
          <w:rFonts w:ascii="Arial" w:hAnsi="Arial" w:cs="Arial"/>
        </w:rPr>
        <w:t xml:space="preserve">culture </w:t>
      </w:r>
      <w:r w:rsidRPr="00BD17E6">
        <w:rPr>
          <w:rFonts w:ascii="Arial" w:hAnsi="Arial" w:cs="Arial"/>
        </w:rPr>
        <w:t>and communication</w:t>
      </w:r>
      <w:r w:rsidR="002E1219" w:rsidRPr="00BD17E6">
        <w:rPr>
          <w:rFonts w:ascii="Arial" w:hAnsi="Arial" w:cs="Arial"/>
        </w:rPr>
        <w:t xml:space="preserve">. </w:t>
      </w:r>
    </w:p>
    <w:p w:rsidR="00C1666B" w:rsidRPr="00BD17E6" w:rsidRDefault="00C1666B" w:rsidP="00BD17E6">
      <w:pPr>
        <w:spacing w:after="0" w:line="240" w:lineRule="auto"/>
        <w:rPr>
          <w:rFonts w:ascii="Arial" w:hAnsi="Arial" w:cs="Arial"/>
        </w:rPr>
      </w:pPr>
    </w:p>
    <w:p w:rsidR="00044922" w:rsidRPr="00BD17E6" w:rsidRDefault="00044922" w:rsidP="00BD17E6">
      <w:pPr>
        <w:spacing w:after="0" w:line="240" w:lineRule="auto"/>
        <w:rPr>
          <w:rFonts w:ascii="Arial" w:hAnsi="Arial" w:cs="Arial"/>
        </w:rPr>
      </w:pPr>
      <w:r w:rsidRPr="00BD17E6">
        <w:rPr>
          <w:rFonts w:ascii="Arial" w:hAnsi="Arial" w:cs="Arial"/>
        </w:rPr>
        <w:t>If there are different perspectives on shared governance it will lead to ineffective governance.</w:t>
      </w:r>
    </w:p>
    <w:p w:rsidR="00044922" w:rsidRPr="00BD17E6" w:rsidRDefault="00044922" w:rsidP="00BD17E6">
      <w:pPr>
        <w:spacing w:after="0" w:line="240" w:lineRule="auto"/>
        <w:rPr>
          <w:rFonts w:ascii="Arial" w:hAnsi="Arial" w:cs="Arial"/>
        </w:rPr>
      </w:pPr>
    </w:p>
    <w:p w:rsidR="00D36FD7" w:rsidRPr="00BD17E6" w:rsidRDefault="00D36FD7" w:rsidP="00BD17E6">
      <w:pPr>
        <w:spacing w:after="0" w:line="240" w:lineRule="auto"/>
        <w:rPr>
          <w:rFonts w:ascii="Arial" w:hAnsi="Arial" w:cs="Arial"/>
          <w:b/>
          <w:i/>
          <w:u w:val="single"/>
        </w:rPr>
      </w:pPr>
      <w:r w:rsidRPr="00BD17E6">
        <w:rPr>
          <w:rFonts w:ascii="Arial" w:hAnsi="Arial" w:cs="Arial"/>
          <w:b/>
          <w:i/>
          <w:u w:val="single"/>
        </w:rPr>
        <w:t>Role of decision-making</w:t>
      </w:r>
      <w:r w:rsidR="00044922" w:rsidRPr="00BD17E6">
        <w:rPr>
          <w:rFonts w:ascii="Arial" w:hAnsi="Arial" w:cs="Arial"/>
          <w:b/>
          <w:i/>
          <w:u w:val="single"/>
        </w:rPr>
        <w:t xml:space="preserve"> and decision-</w:t>
      </w:r>
      <w:proofErr w:type="spellStart"/>
      <w:r w:rsidR="00044922" w:rsidRPr="00BD17E6">
        <w:rPr>
          <w:rFonts w:ascii="Arial" w:hAnsi="Arial" w:cs="Arial"/>
          <w:b/>
          <w:i/>
          <w:u w:val="single"/>
        </w:rPr>
        <w:t>implemenation</w:t>
      </w:r>
      <w:proofErr w:type="spellEnd"/>
    </w:p>
    <w:p w:rsidR="00660868" w:rsidRPr="00BD17E6" w:rsidRDefault="00660868" w:rsidP="00BD17E6">
      <w:pPr>
        <w:spacing w:after="0" w:line="240" w:lineRule="auto"/>
        <w:rPr>
          <w:rFonts w:ascii="Arial" w:hAnsi="Arial" w:cs="Arial"/>
        </w:rPr>
      </w:pPr>
      <w:r w:rsidRPr="00BD17E6">
        <w:rPr>
          <w:rFonts w:ascii="Arial" w:hAnsi="Arial" w:cs="Arial"/>
        </w:rPr>
        <w:t xml:space="preserve">Decision-making is the most often cited reason for shared governance. Hence there is a </w:t>
      </w:r>
      <w:r w:rsidR="00C1666B" w:rsidRPr="00BD17E6">
        <w:rPr>
          <w:rFonts w:ascii="Arial" w:hAnsi="Arial" w:cs="Arial"/>
        </w:rPr>
        <w:t xml:space="preserve">blurring between the definition of shared governance and </w:t>
      </w:r>
      <w:r w:rsidR="002E1219" w:rsidRPr="00BD17E6">
        <w:rPr>
          <w:rFonts w:ascii="Arial" w:hAnsi="Arial" w:cs="Arial"/>
        </w:rPr>
        <w:t>this particular aspect of shared governance.</w:t>
      </w:r>
      <w:r w:rsidRPr="00BD17E6">
        <w:rPr>
          <w:rFonts w:ascii="Arial" w:hAnsi="Arial" w:cs="Arial"/>
        </w:rPr>
        <w:t xml:space="preserve"> </w:t>
      </w:r>
      <w:r w:rsidR="002E1219" w:rsidRPr="00BD17E6">
        <w:rPr>
          <w:rFonts w:ascii="Arial" w:hAnsi="Arial" w:cs="Arial"/>
        </w:rPr>
        <w:t>Often the perception of the presence of shared governance is evaluated</w:t>
      </w:r>
      <w:r w:rsidRPr="00BD17E6">
        <w:rPr>
          <w:rFonts w:ascii="Arial" w:hAnsi="Arial" w:cs="Arial"/>
        </w:rPr>
        <w:t xml:space="preserve"> based on what </w:t>
      </w:r>
      <w:r w:rsidR="002E1219" w:rsidRPr="00BD17E6">
        <w:rPr>
          <w:rFonts w:ascii="Arial" w:hAnsi="Arial" w:cs="Arial"/>
        </w:rPr>
        <w:t xml:space="preserve">an individual </w:t>
      </w:r>
      <w:r w:rsidRPr="00BD17E6">
        <w:rPr>
          <w:rFonts w:ascii="Arial" w:hAnsi="Arial" w:cs="Arial"/>
        </w:rPr>
        <w:t>believes is the most appropriate decision-making model.</w:t>
      </w:r>
      <w:r w:rsidR="000132EE" w:rsidRPr="00BD17E6">
        <w:rPr>
          <w:rFonts w:ascii="Arial" w:hAnsi="Arial" w:cs="Arial"/>
        </w:rPr>
        <w:t xml:space="preserve"> </w:t>
      </w:r>
    </w:p>
    <w:p w:rsidR="000132EE" w:rsidRPr="00BD17E6" w:rsidRDefault="000132EE" w:rsidP="00BD17E6">
      <w:pPr>
        <w:spacing w:after="0" w:line="240" w:lineRule="auto"/>
        <w:rPr>
          <w:rFonts w:ascii="Arial" w:hAnsi="Arial" w:cs="Arial"/>
        </w:rPr>
      </w:pPr>
    </w:p>
    <w:p w:rsidR="000132EE" w:rsidRPr="00BD17E6" w:rsidRDefault="000132EE" w:rsidP="00BD17E6">
      <w:pPr>
        <w:spacing w:after="0" w:line="240" w:lineRule="auto"/>
        <w:rPr>
          <w:rFonts w:ascii="Arial" w:hAnsi="Arial" w:cs="Arial"/>
        </w:rPr>
      </w:pPr>
      <w:r w:rsidRPr="00BD17E6">
        <w:rPr>
          <w:rFonts w:ascii="Arial" w:hAnsi="Arial" w:cs="Arial"/>
        </w:rPr>
        <w:t>CHEPA</w:t>
      </w:r>
      <w:r w:rsidR="008443BF" w:rsidRPr="00BD17E6">
        <w:rPr>
          <w:rFonts w:ascii="Arial" w:hAnsi="Arial" w:cs="Arial"/>
        </w:rPr>
        <w:t>’s</w:t>
      </w:r>
      <w:r w:rsidRPr="00BD17E6">
        <w:rPr>
          <w:rFonts w:ascii="Arial" w:hAnsi="Arial" w:cs="Arial"/>
        </w:rPr>
        <w:t xml:space="preserve"> </w:t>
      </w:r>
      <w:r w:rsidRPr="00BD17E6">
        <w:rPr>
          <w:rFonts w:ascii="Arial" w:hAnsi="Arial" w:cs="Arial"/>
          <w:i/>
        </w:rPr>
        <w:t>Challenges for Governance: a National Report</w:t>
      </w:r>
      <w:r w:rsidRPr="00BD17E6">
        <w:rPr>
          <w:rFonts w:ascii="Arial" w:hAnsi="Arial" w:cs="Arial"/>
        </w:rPr>
        <w:t>,</w:t>
      </w:r>
      <w:r w:rsidR="008443BF" w:rsidRPr="00BD17E6">
        <w:rPr>
          <w:rFonts w:ascii="Arial" w:hAnsi="Arial" w:cs="Arial"/>
        </w:rPr>
        <w:t xml:space="preserve"> </w:t>
      </w:r>
      <w:r w:rsidRPr="00BD17E6">
        <w:rPr>
          <w:rFonts w:ascii="Arial" w:hAnsi="Arial" w:cs="Arial"/>
        </w:rPr>
        <w:t xml:space="preserve">included a summary of perceptions among </w:t>
      </w:r>
      <w:r w:rsidR="002E1219" w:rsidRPr="00BD17E6">
        <w:rPr>
          <w:rFonts w:ascii="Arial" w:hAnsi="Arial" w:cs="Arial"/>
        </w:rPr>
        <w:t>2</w:t>
      </w:r>
      <w:proofErr w:type="gramStart"/>
      <w:r w:rsidR="002E1219" w:rsidRPr="00BD17E6">
        <w:rPr>
          <w:rFonts w:ascii="Arial" w:hAnsi="Arial" w:cs="Arial"/>
        </w:rPr>
        <w:t>,10</w:t>
      </w:r>
      <w:proofErr w:type="gramEnd"/>
      <w:r w:rsidR="002E1219" w:rsidRPr="00BD17E6">
        <w:rPr>
          <w:rFonts w:ascii="Arial" w:hAnsi="Arial" w:cs="Arial"/>
        </w:rPr>
        <w:t xml:space="preserve"> </w:t>
      </w:r>
      <w:r w:rsidRPr="00BD17E6">
        <w:rPr>
          <w:rFonts w:ascii="Arial" w:hAnsi="Arial" w:cs="Arial"/>
        </w:rPr>
        <w:t xml:space="preserve">faculty, academic VP and senate leaders at 763 institutions. </w:t>
      </w:r>
      <w:r w:rsidR="002E1219" w:rsidRPr="00BD17E6">
        <w:rPr>
          <w:rFonts w:ascii="Arial" w:hAnsi="Arial" w:cs="Arial"/>
        </w:rPr>
        <w:t>Of the total responses 50%</w:t>
      </w:r>
      <w:r w:rsidRPr="00BD17E6">
        <w:rPr>
          <w:rFonts w:ascii="Arial" w:hAnsi="Arial" w:cs="Arial"/>
        </w:rPr>
        <w:t xml:space="preserve"> were faculty</w:t>
      </w:r>
      <w:r w:rsidR="002E1219" w:rsidRPr="00BD17E6">
        <w:rPr>
          <w:rFonts w:ascii="Arial" w:hAnsi="Arial" w:cs="Arial"/>
        </w:rPr>
        <w:t xml:space="preserve">, 25% vice presidents and </w:t>
      </w:r>
      <w:r w:rsidRPr="00BD17E6">
        <w:rPr>
          <w:rFonts w:ascii="Arial" w:hAnsi="Arial" w:cs="Arial"/>
        </w:rPr>
        <w:t xml:space="preserve">25% </w:t>
      </w:r>
      <w:r w:rsidR="002E1219" w:rsidRPr="00BD17E6">
        <w:rPr>
          <w:rFonts w:ascii="Arial" w:hAnsi="Arial" w:cs="Arial"/>
        </w:rPr>
        <w:t>s</w:t>
      </w:r>
      <w:r w:rsidRPr="00BD17E6">
        <w:rPr>
          <w:rFonts w:ascii="Arial" w:hAnsi="Arial" w:cs="Arial"/>
        </w:rPr>
        <w:t xml:space="preserve">enate </w:t>
      </w:r>
      <w:r w:rsidR="002E1219" w:rsidRPr="00BD17E6">
        <w:rPr>
          <w:rFonts w:ascii="Arial" w:hAnsi="Arial" w:cs="Arial"/>
        </w:rPr>
        <w:t>l</w:t>
      </w:r>
      <w:r w:rsidRPr="00BD17E6">
        <w:rPr>
          <w:rFonts w:ascii="Arial" w:hAnsi="Arial" w:cs="Arial"/>
        </w:rPr>
        <w:t>eader</w:t>
      </w:r>
      <w:r w:rsidR="002E1219" w:rsidRPr="00BD17E6">
        <w:rPr>
          <w:rFonts w:ascii="Arial" w:hAnsi="Arial" w:cs="Arial"/>
        </w:rPr>
        <w:t>s</w:t>
      </w:r>
      <w:r w:rsidRPr="00BD17E6">
        <w:rPr>
          <w:rFonts w:ascii="Arial" w:hAnsi="Arial" w:cs="Arial"/>
        </w:rPr>
        <w:t xml:space="preserve">. The </w:t>
      </w:r>
      <w:r w:rsidR="00EE0316" w:rsidRPr="00BD17E6">
        <w:rPr>
          <w:rFonts w:ascii="Arial" w:hAnsi="Arial" w:cs="Arial"/>
        </w:rPr>
        <w:t>resulting themes in decision-making were identified. The percent of responses indicating that type of theme is noted.</w:t>
      </w:r>
    </w:p>
    <w:p w:rsidR="00EE0316" w:rsidRPr="00BD17E6" w:rsidRDefault="00EE0316" w:rsidP="00BD17E6">
      <w:pPr>
        <w:spacing w:after="0" w:line="240" w:lineRule="auto"/>
        <w:rPr>
          <w:rFonts w:ascii="Arial" w:hAnsi="Arial" w:cs="Arial"/>
          <w:u w:val="single"/>
        </w:rPr>
      </w:pPr>
    </w:p>
    <w:p w:rsidR="00660868" w:rsidRPr="00BD17E6" w:rsidRDefault="00660868" w:rsidP="00BD17E6">
      <w:pPr>
        <w:spacing w:after="0" w:line="240" w:lineRule="auto"/>
        <w:ind w:left="720"/>
        <w:rPr>
          <w:rFonts w:ascii="Arial" w:hAnsi="Arial" w:cs="Arial"/>
        </w:rPr>
      </w:pPr>
      <w:r w:rsidRPr="00BD17E6">
        <w:rPr>
          <w:rFonts w:ascii="Arial" w:hAnsi="Arial" w:cs="Arial"/>
        </w:rPr>
        <w:t>Fully Collaborative</w:t>
      </w:r>
      <w:r w:rsidRPr="00BD17E6">
        <w:rPr>
          <w:rFonts w:ascii="Arial" w:hAnsi="Arial" w:cs="Arial"/>
          <w:u w:val="single"/>
        </w:rPr>
        <w:t>:</w:t>
      </w:r>
      <w:r w:rsidRPr="00BD17E6">
        <w:rPr>
          <w:rFonts w:ascii="Arial" w:hAnsi="Arial" w:cs="Arial"/>
        </w:rPr>
        <w:t xml:space="preserve"> Refers to a traditional approach that some might call a “collegial model” of governance. Here, the faculty and administration make decisions jointly and consensus is the goal. </w:t>
      </w:r>
      <w:r w:rsidR="000132EE" w:rsidRPr="00BD17E6">
        <w:rPr>
          <w:rFonts w:ascii="Arial" w:hAnsi="Arial" w:cs="Arial"/>
        </w:rPr>
        <w:t>(47%)</w:t>
      </w:r>
    </w:p>
    <w:p w:rsidR="00660868" w:rsidRPr="00BD17E6" w:rsidRDefault="00660868" w:rsidP="00BD17E6">
      <w:pPr>
        <w:spacing w:after="0" w:line="240" w:lineRule="auto"/>
        <w:ind w:left="720"/>
        <w:rPr>
          <w:rFonts w:ascii="Arial" w:hAnsi="Arial" w:cs="Arial"/>
        </w:rPr>
      </w:pPr>
    </w:p>
    <w:p w:rsidR="00660868" w:rsidRPr="00BD17E6" w:rsidRDefault="00660868" w:rsidP="00BD17E6">
      <w:pPr>
        <w:spacing w:after="0" w:line="240" w:lineRule="auto"/>
        <w:ind w:left="720"/>
        <w:rPr>
          <w:rFonts w:ascii="Arial" w:hAnsi="Arial" w:cs="Arial"/>
        </w:rPr>
      </w:pPr>
      <w:r w:rsidRPr="00BD17E6">
        <w:rPr>
          <w:rFonts w:ascii="Arial" w:hAnsi="Arial" w:cs="Arial"/>
        </w:rPr>
        <w:t>Consultative</w:t>
      </w:r>
      <w:r w:rsidR="00D36FD7" w:rsidRPr="00BD17E6">
        <w:rPr>
          <w:rFonts w:ascii="Arial" w:hAnsi="Arial" w:cs="Arial"/>
        </w:rPr>
        <w:t>:</w:t>
      </w:r>
      <w:r w:rsidRPr="00BD17E6">
        <w:rPr>
          <w:rFonts w:ascii="Arial" w:hAnsi="Arial" w:cs="Arial"/>
        </w:rPr>
        <w:t xml:space="preserve"> Describes a more communicative model where the faculty’s opinion and advice is sought but where authority remains with the senior administration and board of trustees. Many individuals are brought in the model revolves around information sharing and discussion rather than decision-making.</w:t>
      </w:r>
      <w:r w:rsidR="000132EE" w:rsidRPr="00BD17E6">
        <w:rPr>
          <w:rFonts w:ascii="Arial" w:hAnsi="Arial" w:cs="Arial"/>
        </w:rPr>
        <w:t xml:space="preserve"> (27%)</w:t>
      </w:r>
    </w:p>
    <w:p w:rsidR="00660868" w:rsidRPr="00BD17E6" w:rsidRDefault="00660868" w:rsidP="00BD17E6">
      <w:pPr>
        <w:spacing w:after="0" w:line="240" w:lineRule="auto"/>
        <w:ind w:left="720"/>
        <w:rPr>
          <w:rFonts w:ascii="Arial" w:hAnsi="Arial" w:cs="Arial"/>
        </w:rPr>
      </w:pPr>
    </w:p>
    <w:p w:rsidR="00660868" w:rsidRPr="00BD17E6" w:rsidRDefault="00660868" w:rsidP="00BD17E6">
      <w:pPr>
        <w:spacing w:after="0" w:line="240" w:lineRule="auto"/>
        <w:ind w:left="720"/>
        <w:rPr>
          <w:rFonts w:ascii="Arial" w:hAnsi="Arial" w:cs="Arial"/>
        </w:rPr>
      </w:pPr>
      <w:r w:rsidRPr="00BD17E6">
        <w:rPr>
          <w:rFonts w:ascii="Arial" w:hAnsi="Arial" w:cs="Arial"/>
        </w:rPr>
        <w:t xml:space="preserve">Distributed: </w:t>
      </w:r>
      <w:r w:rsidR="00EE0316" w:rsidRPr="00BD17E6">
        <w:rPr>
          <w:rFonts w:ascii="Arial" w:hAnsi="Arial" w:cs="Arial"/>
        </w:rPr>
        <w:t>D</w:t>
      </w:r>
      <w:r w:rsidRPr="00BD17E6">
        <w:rPr>
          <w:rFonts w:ascii="Arial" w:hAnsi="Arial" w:cs="Arial"/>
        </w:rPr>
        <w:t xml:space="preserve">ecisions are made by discrete groups responsible for specific issues. The understanding is that different groups have primary decision-making responsibilities in certain areas. </w:t>
      </w:r>
      <w:r w:rsidR="000132EE" w:rsidRPr="00BD17E6">
        <w:rPr>
          <w:rFonts w:ascii="Arial" w:hAnsi="Arial" w:cs="Arial"/>
        </w:rPr>
        <w:t>(26%)</w:t>
      </w:r>
    </w:p>
    <w:p w:rsidR="00D36FD7" w:rsidRPr="00BD17E6" w:rsidRDefault="00D36FD7" w:rsidP="00BD17E6">
      <w:pPr>
        <w:spacing w:after="0" w:line="240" w:lineRule="auto"/>
        <w:rPr>
          <w:rFonts w:ascii="Arial" w:hAnsi="Arial" w:cs="Arial"/>
        </w:rPr>
      </w:pPr>
    </w:p>
    <w:p w:rsidR="002E1219" w:rsidRPr="00BD17E6" w:rsidRDefault="002E1219" w:rsidP="00BD17E6">
      <w:pPr>
        <w:spacing w:after="0" w:line="240" w:lineRule="auto"/>
        <w:rPr>
          <w:rFonts w:ascii="Arial" w:hAnsi="Arial" w:cs="Arial"/>
        </w:rPr>
      </w:pPr>
      <w:r w:rsidRPr="00BD17E6">
        <w:rPr>
          <w:rFonts w:ascii="Arial" w:hAnsi="Arial" w:cs="Arial"/>
        </w:rPr>
        <w:t>Essentially, the conclusion can be made that t</w:t>
      </w:r>
      <w:r w:rsidR="00DD73C1" w:rsidRPr="00BD17E6">
        <w:rPr>
          <w:rFonts w:ascii="Arial" w:hAnsi="Arial" w:cs="Arial"/>
        </w:rPr>
        <w:t xml:space="preserve">here </w:t>
      </w:r>
      <w:r w:rsidRPr="00BD17E6">
        <w:rPr>
          <w:rFonts w:ascii="Arial" w:hAnsi="Arial" w:cs="Arial"/>
        </w:rPr>
        <w:t xml:space="preserve">does not exist a </w:t>
      </w:r>
      <w:r w:rsidR="00EE0316" w:rsidRPr="00BD17E6">
        <w:rPr>
          <w:rFonts w:ascii="Arial" w:hAnsi="Arial" w:cs="Arial"/>
        </w:rPr>
        <w:t>“o</w:t>
      </w:r>
      <w:r w:rsidR="00DD73C1" w:rsidRPr="00BD17E6">
        <w:rPr>
          <w:rFonts w:ascii="Arial" w:hAnsi="Arial" w:cs="Arial"/>
        </w:rPr>
        <w:t>ne-way</w:t>
      </w:r>
      <w:r w:rsidR="00EE0316" w:rsidRPr="00BD17E6">
        <w:rPr>
          <w:rFonts w:ascii="Arial" w:hAnsi="Arial" w:cs="Arial"/>
        </w:rPr>
        <w:t>” approach for every decision to be made. C</w:t>
      </w:r>
      <w:r w:rsidR="00DD73C1" w:rsidRPr="00BD17E6">
        <w:rPr>
          <w:rFonts w:ascii="Arial" w:hAnsi="Arial" w:cs="Arial"/>
        </w:rPr>
        <w:t>omplex organization</w:t>
      </w:r>
      <w:r w:rsidR="00EE0316" w:rsidRPr="00BD17E6">
        <w:rPr>
          <w:rFonts w:ascii="Arial" w:hAnsi="Arial" w:cs="Arial"/>
        </w:rPr>
        <w:t>s</w:t>
      </w:r>
      <w:r w:rsidR="00DD73C1" w:rsidRPr="00BD17E6">
        <w:rPr>
          <w:rFonts w:ascii="Arial" w:hAnsi="Arial" w:cs="Arial"/>
        </w:rPr>
        <w:t xml:space="preserve"> in complex environment</w:t>
      </w:r>
      <w:r w:rsidR="00EE0316" w:rsidRPr="00BD17E6">
        <w:rPr>
          <w:rFonts w:ascii="Arial" w:hAnsi="Arial" w:cs="Arial"/>
        </w:rPr>
        <w:t>s</w:t>
      </w:r>
      <w:r w:rsidR="00DD73C1" w:rsidRPr="00BD17E6">
        <w:rPr>
          <w:rFonts w:ascii="Arial" w:hAnsi="Arial" w:cs="Arial"/>
        </w:rPr>
        <w:t xml:space="preserve"> </w:t>
      </w:r>
      <w:r w:rsidR="00EE0316" w:rsidRPr="00BD17E6">
        <w:rPr>
          <w:rFonts w:ascii="Arial" w:hAnsi="Arial" w:cs="Arial"/>
        </w:rPr>
        <w:t xml:space="preserve">may require a </w:t>
      </w:r>
      <w:r w:rsidR="00DD73C1" w:rsidRPr="00BD17E6">
        <w:rPr>
          <w:rFonts w:ascii="Arial" w:hAnsi="Arial" w:cs="Arial"/>
        </w:rPr>
        <w:t>fully collaborative, consultative or distributed</w:t>
      </w:r>
      <w:r w:rsidR="00EE0316" w:rsidRPr="00BD17E6">
        <w:rPr>
          <w:rFonts w:ascii="Arial" w:hAnsi="Arial" w:cs="Arial"/>
        </w:rPr>
        <w:t xml:space="preserve"> process.</w:t>
      </w:r>
      <w:r w:rsidRPr="00BD17E6">
        <w:rPr>
          <w:rFonts w:ascii="Arial" w:hAnsi="Arial" w:cs="Arial"/>
        </w:rPr>
        <w:t xml:space="preserve"> An individual perception of shared governance from a decision-making perspective will depend upon the decision-making activity he/she is engaged in. </w:t>
      </w:r>
    </w:p>
    <w:p w:rsidR="00B3658C" w:rsidRPr="00BD17E6" w:rsidRDefault="00B3658C" w:rsidP="00B3658C">
      <w:pPr>
        <w:spacing w:after="0" w:line="240" w:lineRule="auto"/>
        <w:rPr>
          <w:rFonts w:ascii="Arial" w:hAnsi="Arial" w:cs="Arial"/>
        </w:rPr>
      </w:pPr>
      <w:bookmarkStart w:id="0" w:name="_GoBack"/>
      <w:bookmarkEnd w:id="0"/>
      <w:r w:rsidRPr="00BD17E6">
        <w:rPr>
          <w:rFonts w:ascii="Arial" w:hAnsi="Arial" w:cs="Arial"/>
        </w:rPr>
        <w:lastRenderedPageBreak/>
        <w:t xml:space="preserve">Responsibility and accountability accompanies shared governance. </w:t>
      </w:r>
      <w:r>
        <w:rPr>
          <w:rFonts w:ascii="Arial" w:hAnsi="Arial" w:cs="Arial"/>
        </w:rPr>
        <w:t xml:space="preserve">Responsibility and accountability are related to decision-implementation. </w:t>
      </w:r>
      <w:r w:rsidRPr="00BD17E6">
        <w:rPr>
          <w:rFonts w:ascii="Arial" w:hAnsi="Arial" w:cs="Arial"/>
        </w:rPr>
        <w:t xml:space="preserve">While </w:t>
      </w:r>
      <w:r>
        <w:rPr>
          <w:rFonts w:ascii="Arial" w:hAnsi="Arial" w:cs="Arial"/>
        </w:rPr>
        <w:t xml:space="preserve">the focus of conversation is </w:t>
      </w:r>
      <w:r w:rsidRPr="00BD17E6">
        <w:rPr>
          <w:rFonts w:ascii="Arial" w:hAnsi="Arial" w:cs="Arial"/>
        </w:rPr>
        <w:t xml:space="preserve">on the decision to be made there is a need to spend more time learning to master the craft of making things work. Good ideas about-making good ideas work is another matter altogether. </w:t>
      </w:r>
    </w:p>
    <w:p w:rsidR="00B3658C" w:rsidRDefault="00B3658C" w:rsidP="00BD17E6">
      <w:pPr>
        <w:spacing w:after="0" w:line="240" w:lineRule="auto"/>
        <w:rPr>
          <w:rFonts w:ascii="Arial" w:hAnsi="Arial" w:cs="Arial"/>
        </w:rPr>
      </w:pPr>
    </w:p>
    <w:p w:rsidR="00044922" w:rsidRPr="00BD17E6" w:rsidRDefault="00B3658C" w:rsidP="00BD17E6">
      <w:pPr>
        <w:spacing w:after="0" w:line="240" w:lineRule="auto"/>
        <w:rPr>
          <w:rFonts w:ascii="Arial" w:hAnsi="Arial" w:cs="Arial"/>
        </w:rPr>
      </w:pPr>
      <w:r>
        <w:rPr>
          <w:rFonts w:ascii="Arial" w:hAnsi="Arial" w:cs="Arial"/>
        </w:rPr>
        <w:t>S</w:t>
      </w:r>
      <w:r w:rsidR="00044922" w:rsidRPr="00BD17E6">
        <w:rPr>
          <w:rFonts w:ascii="Arial" w:hAnsi="Arial" w:cs="Arial"/>
        </w:rPr>
        <w:t xml:space="preserve">hared Governance </w:t>
      </w:r>
      <w:r>
        <w:rPr>
          <w:rFonts w:ascii="Arial" w:hAnsi="Arial" w:cs="Arial"/>
        </w:rPr>
        <w:t xml:space="preserve">as </w:t>
      </w:r>
      <w:r w:rsidR="00044922" w:rsidRPr="00BD17E6">
        <w:rPr>
          <w:rFonts w:ascii="Arial" w:hAnsi="Arial" w:cs="Arial"/>
        </w:rPr>
        <w:t>an implementation activity</w:t>
      </w:r>
      <w:r>
        <w:rPr>
          <w:rFonts w:ascii="Arial" w:hAnsi="Arial" w:cs="Arial"/>
        </w:rPr>
        <w:t xml:space="preserve"> requires </w:t>
      </w:r>
      <w:r w:rsidR="00044922" w:rsidRPr="00BD17E6">
        <w:rPr>
          <w:rFonts w:ascii="Arial" w:hAnsi="Arial" w:cs="Arial"/>
        </w:rPr>
        <w:t>interest</w:t>
      </w:r>
      <w:r>
        <w:rPr>
          <w:rFonts w:ascii="Arial" w:hAnsi="Arial" w:cs="Arial"/>
        </w:rPr>
        <w:t>ed parties</w:t>
      </w:r>
      <w:r w:rsidR="00044922" w:rsidRPr="00BD17E6">
        <w:rPr>
          <w:rFonts w:ascii="Arial" w:hAnsi="Arial" w:cs="Arial"/>
        </w:rPr>
        <w:t xml:space="preserve"> </w:t>
      </w:r>
      <w:r>
        <w:rPr>
          <w:rFonts w:ascii="Arial" w:hAnsi="Arial" w:cs="Arial"/>
        </w:rPr>
        <w:t xml:space="preserve">to </w:t>
      </w:r>
      <w:r w:rsidR="00044922" w:rsidRPr="00BD17E6">
        <w:rPr>
          <w:rFonts w:ascii="Arial" w:hAnsi="Arial" w:cs="Arial"/>
        </w:rPr>
        <w:t>spend time understanding and embracing getting things done.</w:t>
      </w:r>
      <w:r w:rsidRPr="00B3658C">
        <w:rPr>
          <w:rFonts w:ascii="Arial" w:hAnsi="Arial" w:cs="Arial"/>
        </w:rPr>
        <w:t xml:space="preserve"> </w:t>
      </w:r>
      <w:r>
        <w:rPr>
          <w:rFonts w:ascii="Arial" w:hAnsi="Arial" w:cs="Arial"/>
        </w:rPr>
        <w:t>Without attention to implementation,</w:t>
      </w:r>
      <w:r w:rsidRPr="00BD17E6">
        <w:rPr>
          <w:rFonts w:ascii="Arial" w:hAnsi="Arial" w:cs="Arial"/>
        </w:rPr>
        <w:t xml:space="preserve"> no one will </w:t>
      </w:r>
      <w:r>
        <w:rPr>
          <w:rFonts w:ascii="Arial" w:hAnsi="Arial" w:cs="Arial"/>
        </w:rPr>
        <w:t>“</w:t>
      </w:r>
      <w:r w:rsidRPr="00BD17E6">
        <w:rPr>
          <w:rFonts w:ascii="Arial" w:hAnsi="Arial" w:cs="Arial"/>
        </w:rPr>
        <w:t>make</w:t>
      </w:r>
      <w:r>
        <w:rPr>
          <w:rFonts w:ascii="Arial" w:hAnsi="Arial" w:cs="Arial"/>
        </w:rPr>
        <w:t>”</w:t>
      </w:r>
      <w:r w:rsidRPr="00BD17E6">
        <w:rPr>
          <w:rFonts w:ascii="Arial" w:hAnsi="Arial" w:cs="Arial"/>
        </w:rPr>
        <w:t xml:space="preserve"> the decision</w:t>
      </w:r>
      <w:r>
        <w:rPr>
          <w:rFonts w:ascii="Arial" w:hAnsi="Arial" w:cs="Arial"/>
        </w:rPr>
        <w:t>-regardless of formal authority and responsibility-</w:t>
      </w:r>
      <w:r w:rsidRPr="00BD17E6">
        <w:rPr>
          <w:rFonts w:ascii="Arial" w:hAnsi="Arial" w:cs="Arial"/>
        </w:rPr>
        <w:t xml:space="preserve"> so it is important to </w:t>
      </w:r>
      <w:r>
        <w:rPr>
          <w:rFonts w:ascii="Arial" w:hAnsi="Arial" w:cs="Arial"/>
        </w:rPr>
        <w:t>define</w:t>
      </w:r>
      <w:r w:rsidRPr="00BD17E6">
        <w:rPr>
          <w:rFonts w:ascii="Arial" w:hAnsi="Arial" w:cs="Arial"/>
        </w:rPr>
        <w:t xml:space="preserve"> how such a system should work.</w:t>
      </w:r>
    </w:p>
    <w:p w:rsidR="00044922" w:rsidRPr="00BD17E6" w:rsidRDefault="00044922" w:rsidP="00BD17E6">
      <w:pPr>
        <w:spacing w:after="0" w:line="240" w:lineRule="auto"/>
        <w:rPr>
          <w:rFonts w:ascii="Arial" w:hAnsi="Arial" w:cs="Arial"/>
        </w:rPr>
      </w:pPr>
    </w:p>
    <w:p w:rsidR="00DD73C1" w:rsidRPr="00BD17E6" w:rsidRDefault="00EE0316" w:rsidP="00BD17E6">
      <w:pPr>
        <w:spacing w:after="0" w:line="240" w:lineRule="auto"/>
        <w:rPr>
          <w:rFonts w:ascii="Arial" w:hAnsi="Arial" w:cs="Arial"/>
          <w:b/>
          <w:i/>
          <w:u w:val="single"/>
        </w:rPr>
      </w:pPr>
      <w:r w:rsidRPr="00BD17E6">
        <w:rPr>
          <w:rFonts w:ascii="Arial" w:hAnsi="Arial" w:cs="Arial"/>
          <w:b/>
          <w:i/>
          <w:u w:val="single"/>
        </w:rPr>
        <w:t>A culture of shared governance:</w:t>
      </w:r>
    </w:p>
    <w:p w:rsidR="004611D9" w:rsidRPr="00BD17E6" w:rsidRDefault="004611D9" w:rsidP="00BD17E6">
      <w:pPr>
        <w:spacing w:after="0" w:line="240" w:lineRule="auto"/>
        <w:rPr>
          <w:rFonts w:ascii="Arial" w:hAnsi="Arial" w:cs="Arial"/>
        </w:rPr>
      </w:pPr>
      <w:r w:rsidRPr="00BD17E6">
        <w:rPr>
          <w:rFonts w:ascii="Arial" w:hAnsi="Arial" w:cs="Arial"/>
        </w:rPr>
        <w:t xml:space="preserve">Culture includes the collective responsibility as well as an individual responsibility. </w:t>
      </w:r>
    </w:p>
    <w:p w:rsidR="004611D9" w:rsidRPr="00BD17E6" w:rsidRDefault="004611D9" w:rsidP="00BD17E6">
      <w:pPr>
        <w:spacing w:after="0" w:line="240" w:lineRule="auto"/>
        <w:rPr>
          <w:rFonts w:ascii="Arial" w:hAnsi="Arial" w:cs="Arial"/>
        </w:rPr>
      </w:pPr>
    </w:p>
    <w:p w:rsidR="00491DAB" w:rsidRPr="00BD17E6" w:rsidRDefault="004611D9" w:rsidP="00BD17E6">
      <w:pPr>
        <w:spacing w:after="0" w:line="240" w:lineRule="auto"/>
        <w:rPr>
          <w:rFonts w:ascii="Arial" w:hAnsi="Arial" w:cs="Arial"/>
        </w:rPr>
      </w:pPr>
      <w:r w:rsidRPr="00BD17E6">
        <w:rPr>
          <w:rFonts w:ascii="Arial" w:hAnsi="Arial" w:cs="Arial"/>
        </w:rPr>
        <w:t>Collectively, l</w:t>
      </w:r>
      <w:r w:rsidR="00810470" w:rsidRPr="00BD17E6">
        <w:rPr>
          <w:rFonts w:ascii="Arial" w:hAnsi="Arial" w:cs="Arial"/>
        </w:rPr>
        <w:t>eadership, trust and relationships supersede structures and processes in decision-making</w:t>
      </w:r>
      <w:r w:rsidR="00AE777C" w:rsidRPr="00BD17E6">
        <w:rPr>
          <w:rFonts w:ascii="Arial" w:hAnsi="Arial" w:cs="Arial"/>
        </w:rPr>
        <w:t>.</w:t>
      </w:r>
    </w:p>
    <w:p w:rsidR="00810470" w:rsidRPr="00BD17E6" w:rsidRDefault="00810470" w:rsidP="00BD17E6">
      <w:pPr>
        <w:spacing w:after="0" w:line="240" w:lineRule="auto"/>
        <w:rPr>
          <w:rFonts w:ascii="Arial" w:hAnsi="Arial" w:cs="Arial"/>
        </w:rPr>
      </w:pPr>
    </w:p>
    <w:p w:rsidR="004611D9" w:rsidRPr="00BD17E6" w:rsidRDefault="004611D9" w:rsidP="00BD17E6">
      <w:pPr>
        <w:spacing w:after="0" w:line="240" w:lineRule="auto"/>
        <w:rPr>
          <w:rFonts w:ascii="Arial" w:hAnsi="Arial" w:cs="Arial"/>
        </w:rPr>
      </w:pPr>
      <w:r w:rsidRPr="00BD17E6">
        <w:rPr>
          <w:rFonts w:ascii="Arial" w:hAnsi="Arial" w:cs="Arial"/>
        </w:rPr>
        <w:t xml:space="preserve">Advice from </w:t>
      </w:r>
      <w:r w:rsidR="002F076E" w:rsidRPr="002F076E">
        <w:rPr>
          <w:rFonts w:ascii="Arial" w:hAnsi="Arial" w:cs="Arial"/>
          <w:noProof/>
        </w:rPr>
        <w:t>Mortimer and O'Brien Stathre</w:t>
      </w:r>
      <w:r w:rsidR="002F076E">
        <w:rPr>
          <w:rFonts w:ascii="Arial" w:hAnsi="Arial" w:cs="Arial"/>
          <w:noProof/>
        </w:rPr>
        <w:t xml:space="preserve"> </w:t>
      </w:r>
      <w:r w:rsidRPr="00BD17E6">
        <w:rPr>
          <w:rFonts w:ascii="Arial" w:hAnsi="Arial" w:cs="Arial"/>
        </w:rPr>
        <w:t>describes attention, commitment and leadership among all group representatives</w:t>
      </w:r>
      <w:r w:rsidR="00BD17E6" w:rsidRPr="00BD17E6">
        <w:rPr>
          <w:rFonts w:ascii="Arial" w:hAnsi="Arial" w:cs="Arial"/>
        </w:rPr>
        <w:t xml:space="preserve"> and each of us individually</w:t>
      </w:r>
      <w:r w:rsidRPr="00BD17E6">
        <w:rPr>
          <w:rFonts w:ascii="Arial" w:hAnsi="Arial" w:cs="Arial"/>
        </w:rPr>
        <w:t>.</w:t>
      </w:r>
      <w:r w:rsidR="00BD17E6" w:rsidRPr="00BD17E6">
        <w:rPr>
          <w:rFonts w:ascii="Arial" w:hAnsi="Arial" w:cs="Arial"/>
        </w:rPr>
        <w:t xml:space="preserve"> Summarized they include:</w:t>
      </w:r>
    </w:p>
    <w:p w:rsidR="004611D9" w:rsidRPr="00BD17E6" w:rsidRDefault="004611D9" w:rsidP="00BD17E6">
      <w:pPr>
        <w:spacing w:after="0" w:line="240" w:lineRule="auto"/>
        <w:rPr>
          <w:rFonts w:ascii="Arial" w:hAnsi="Arial" w:cs="Arial"/>
        </w:rPr>
      </w:pPr>
    </w:p>
    <w:p w:rsidR="00BD17E6" w:rsidRPr="00BD17E6" w:rsidRDefault="00BD17E6" w:rsidP="00BD17E6">
      <w:pPr>
        <w:spacing w:after="0" w:line="240" w:lineRule="auto"/>
        <w:rPr>
          <w:rFonts w:ascii="Arial" w:hAnsi="Arial" w:cs="Arial"/>
        </w:rPr>
      </w:pPr>
      <w:r w:rsidRPr="00BD17E6">
        <w:rPr>
          <w:rFonts w:ascii="Arial" w:hAnsi="Arial" w:cs="Arial"/>
        </w:rPr>
        <w:t>Group representative responsibility:</w:t>
      </w:r>
    </w:p>
    <w:p w:rsidR="00810470" w:rsidRPr="00BD17E6" w:rsidRDefault="00810470" w:rsidP="00BD17E6">
      <w:pPr>
        <w:spacing w:after="0" w:line="240" w:lineRule="auto"/>
        <w:ind w:left="720"/>
        <w:rPr>
          <w:rFonts w:ascii="Arial" w:hAnsi="Arial" w:cs="Arial"/>
        </w:rPr>
      </w:pPr>
      <w:r w:rsidRPr="00BD17E6">
        <w:rPr>
          <w:rFonts w:ascii="Arial" w:hAnsi="Arial" w:cs="Arial"/>
        </w:rPr>
        <w:t>Serious attention must be given to the dynamics of building and sustaining high levels of trust and legitimacy among those who share in the governing process. It requires board, administration, faculty, classified and students to continually build social capital and trust within and across their members.</w:t>
      </w:r>
    </w:p>
    <w:p w:rsidR="00362E08" w:rsidRPr="00BD17E6" w:rsidRDefault="00362E08" w:rsidP="00BD17E6">
      <w:pPr>
        <w:spacing w:after="0" w:line="240" w:lineRule="auto"/>
        <w:ind w:left="720"/>
        <w:rPr>
          <w:rFonts w:ascii="Arial" w:hAnsi="Arial" w:cs="Arial"/>
        </w:rPr>
      </w:pPr>
    </w:p>
    <w:p w:rsidR="008443BF" w:rsidRPr="00BD17E6" w:rsidRDefault="00D36FD7" w:rsidP="00BD17E6">
      <w:pPr>
        <w:spacing w:after="0" w:line="240" w:lineRule="auto"/>
        <w:ind w:left="720"/>
        <w:rPr>
          <w:rFonts w:ascii="Arial" w:hAnsi="Arial" w:cs="Arial"/>
        </w:rPr>
      </w:pPr>
      <w:r w:rsidRPr="00BD17E6">
        <w:rPr>
          <w:rFonts w:ascii="Arial" w:hAnsi="Arial" w:cs="Arial"/>
        </w:rPr>
        <w:t>Commitment to the fair and open processes together with some of the decision-making and communication tactics needs to be internalized by those who participate in governance.</w:t>
      </w:r>
      <w:r w:rsidR="008443BF" w:rsidRPr="00BD17E6">
        <w:rPr>
          <w:rFonts w:ascii="Arial" w:hAnsi="Arial" w:cs="Arial"/>
        </w:rPr>
        <w:t xml:space="preserve"> Provide the opportunity to participate, consult early and often</w:t>
      </w:r>
    </w:p>
    <w:p w:rsidR="00491DAB" w:rsidRPr="00BD17E6" w:rsidRDefault="00491DAB" w:rsidP="00BD17E6">
      <w:pPr>
        <w:spacing w:after="0" w:line="240" w:lineRule="auto"/>
        <w:ind w:left="1440"/>
        <w:rPr>
          <w:rFonts w:ascii="Arial" w:hAnsi="Arial" w:cs="Arial"/>
        </w:rPr>
      </w:pPr>
    </w:p>
    <w:p w:rsidR="00362E08" w:rsidRPr="00BD17E6" w:rsidRDefault="00362E08" w:rsidP="00BD17E6">
      <w:pPr>
        <w:spacing w:after="0" w:line="240" w:lineRule="auto"/>
        <w:ind w:left="720"/>
        <w:rPr>
          <w:rFonts w:ascii="Arial" w:hAnsi="Arial" w:cs="Arial"/>
        </w:rPr>
      </w:pPr>
      <w:r w:rsidRPr="00BD17E6">
        <w:rPr>
          <w:rFonts w:ascii="Arial" w:hAnsi="Arial" w:cs="Arial"/>
        </w:rPr>
        <w:t>Openness is required, but so is leadership and outstanding leadership creates a consensus and does not merely “hope to find it.”</w:t>
      </w:r>
    </w:p>
    <w:p w:rsidR="00AE777C" w:rsidRPr="00BD17E6" w:rsidRDefault="00AE777C" w:rsidP="00BD17E6">
      <w:pPr>
        <w:spacing w:after="0" w:line="240" w:lineRule="auto"/>
        <w:rPr>
          <w:rFonts w:ascii="Arial" w:hAnsi="Arial" w:cs="Arial"/>
        </w:rPr>
      </w:pPr>
    </w:p>
    <w:p w:rsidR="008443BF" w:rsidRPr="00BD17E6" w:rsidRDefault="004611D9" w:rsidP="00BD17E6">
      <w:pPr>
        <w:spacing w:after="0" w:line="240" w:lineRule="auto"/>
        <w:ind w:left="720"/>
        <w:rPr>
          <w:rFonts w:ascii="Arial" w:hAnsi="Arial" w:cs="Arial"/>
        </w:rPr>
      </w:pPr>
      <w:r w:rsidRPr="00BD17E6">
        <w:rPr>
          <w:rFonts w:ascii="Arial" w:hAnsi="Arial" w:cs="Arial"/>
        </w:rPr>
        <w:t xml:space="preserve">Be selective in determining what needs to be processed by when, by when. </w:t>
      </w:r>
      <w:r w:rsidR="008443BF" w:rsidRPr="00BD17E6">
        <w:rPr>
          <w:rFonts w:ascii="Arial" w:hAnsi="Arial" w:cs="Arial"/>
        </w:rPr>
        <w:t>Too many requests for quick advice or quick turnaround will kill trust.</w:t>
      </w:r>
    </w:p>
    <w:p w:rsidR="00BD17E6" w:rsidRPr="00BD17E6" w:rsidRDefault="00BD17E6" w:rsidP="00BD17E6">
      <w:pPr>
        <w:spacing w:after="0" w:line="240" w:lineRule="auto"/>
        <w:rPr>
          <w:rFonts w:ascii="Arial" w:hAnsi="Arial" w:cs="Arial"/>
        </w:rPr>
      </w:pPr>
    </w:p>
    <w:p w:rsidR="00BD17E6" w:rsidRPr="00BD17E6" w:rsidRDefault="00BD17E6" w:rsidP="00BD17E6">
      <w:pPr>
        <w:spacing w:after="0" w:line="240" w:lineRule="auto"/>
        <w:rPr>
          <w:rFonts w:ascii="Arial" w:hAnsi="Arial" w:cs="Arial"/>
        </w:rPr>
      </w:pPr>
      <w:r w:rsidRPr="00BD17E6">
        <w:rPr>
          <w:rFonts w:ascii="Arial" w:hAnsi="Arial" w:cs="Arial"/>
        </w:rPr>
        <w:t>Individual responsibility:</w:t>
      </w:r>
    </w:p>
    <w:p w:rsidR="00044922" w:rsidRPr="00BD17E6" w:rsidRDefault="00044922" w:rsidP="00BD17E6">
      <w:pPr>
        <w:spacing w:after="0" w:line="240" w:lineRule="auto"/>
        <w:ind w:left="720"/>
        <w:rPr>
          <w:rFonts w:ascii="Arial" w:hAnsi="Arial" w:cs="Arial"/>
        </w:rPr>
      </w:pPr>
      <w:r w:rsidRPr="00BD17E6">
        <w:rPr>
          <w:rFonts w:ascii="Arial" w:hAnsi="Arial" w:cs="Arial"/>
        </w:rPr>
        <w:t>Each of us must take responsibility as a whole (together) for the governance of his/her institution as a whole (entirety). One’s responsibility is to adopt a broader perspective than one’s own interest.</w:t>
      </w:r>
    </w:p>
    <w:p w:rsidR="00BD17E6" w:rsidRDefault="00BD17E6" w:rsidP="00BD17E6">
      <w:pPr>
        <w:spacing w:after="0" w:line="240" w:lineRule="auto"/>
        <w:ind w:left="720"/>
        <w:rPr>
          <w:rFonts w:ascii="Arial" w:hAnsi="Arial" w:cs="Arial"/>
        </w:rPr>
      </w:pPr>
    </w:p>
    <w:p w:rsidR="00044922" w:rsidRPr="00BD17E6" w:rsidRDefault="00044922" w:rsidP="00BD17E6">
      <w:pPr>
        <w:spacing w:after="0" w:line="240" w:lineRule="auto"/>
        <w:ind w:left="720"/>
        <w:rPr>
          <w:rFonts w:ascii="Arial" w:hAnsi="Arial" w:cs="Arial"/>
        </w:rPr>
      </w:pPr>
      <w:r w:rsidRPr="00BD17E6">
        <w:rPr>
          <w:rFonts w:ascii="Arial" w:hAnsi="Arial" w:cs="Arial"/>
        </w:rPr>
        <w:t xml:space="preserve">Each of us must commit and be capable of sharing with others the complexity inherent in a complex world and in the event of forced choices. </w:t>
      </w:r>
    </w:p>
    <w:p w:rsidR="00BD17E6" w:rsidRDefault="00BD17E6" w:rsidP="00BD17E6">
      <w:pPr>
        <w:spacing w:after="0" w:line="240" w:lineRule="auto"/>
        <w:ind w:left="720"/>
        <w:rPr>
          <w:rFonts w:ascii="Arial" w:hAnsi="Arial" w:cs="Arial"/>
        </w:rPr>
      </w:pPr>
    </w:p>
    <w:p w:rsidR="004611D9" w:rsidRPr="00BD17E6" w:rsidRDefault="00044922" w:rsidP="00B3658C">
      <w:pPr>
        <w:tabs>
          <w:tab w:val="left" w:pos="5670"/>
        </w:tabs>
        <w:spacing w:after="0" w:line="240" w:lineRule="auto"/>
        <w:ind w:left="720"/>
        <w:rPr>
          <w:rFonts w:ascii="Arial" w:hAnsi="Arial" w:cs="Arial"/>
        </w:rPr>
      </w:pPr>
      <w:r w:rsidRPr="00BD17E6">
        <w:rPr>
          <w:rFonts w:ascii="Arial" w:hAnsi="Arial" w:cs="Arial"/>
        </w:rPr>
        <w:t xml:space="preserve">Each of us must commit to attitudes that stops “shooting from the hip.” Bring an objective, learning and constructive </w:t>
      </w:r>
      <w:r w:rsidR="004611D9" w:rsidRPr="00BD17E6">
        <w:rPr>
          <w:rFonts w:ascii="Arial" w:hAnsi="Arial" w:cs="Arial"/>
        </w:rPr>
        <w:t>approach and style</w:t>
      </w:r>
      <w:r w:rsidRPr="00BD17E6">
        <w:rPr>
          <w:rFonts w:ascii="Arial" w:hAnsi="Arial" w:cs="Arial"/>
        </w:rPr>
        <w:t xml:space="preserve"> to bear on the problems. </w:t>
      </w:r>
      <w:r w:rsidR="004611D9" w:rsidRPr="00BD17E6">
        <w:rPr>
          <w:rFonts w:ascii="Arial" w:hAnsi="Arial" w:cs="Arial"/>
        </w:rPr>
        <w:t xml:space="preserve">There is a difference between being committed </w:t>
      </w:r>
      <w:proofErr w:type="gramStart"/>
      <w:r w:rsidR="004611D9" w:rsidRPr="00BD17E6">
        <w:rPr>
          <w:rFonts w:ascii="Arial" w:hAnsi="Arial" w:cs="Arial"/>
        </w:rPr>
        <w:t>or</w:t>
      </w:r>
      <w:proofErr w:type="gramEnd"/>
      <w:r w:rsidR="004611D9" w:rsidRPr="00BD17E6">
        <w:rPr>
          <w:rFonts w:ascii="Arial" w:hAnsi="Arial" w:cs="Arial"/>
        </w:rPr>
        <w:t xml:space="preserve"> investing in a proposal with one’s own ego.</w:t>
      </w:r>
    </w:p>
    <w:p w:rsidR="004611D9" w:rsidRPr="00BD17E6" w:rsidRDefault="004611D9" w:rsidP="00BD17E6">
      <w:pPr>
        <w:spacing w:after="0" w:line="240" w:lineRule="auto"/>
        <w:ind w:left="720"/>
        <w:rPr>
          <w:rFonts w:ascii="Arial" w:hAnsi="Arial" w:cs="Arial"/>
        </w:rPr>
      </w:pPr>
    </w:p>
    <w:p w:rsidR="00044922" w:rsidRPr="00BD17E6" w:rsidRDefault="00044922" w:rsidP="00BD17E6">
      <w:pPr>
        <w:spacing w:after="0" w:line="240" w:lineRule="auto"/>
        <w:ind w:left="720"/>
        <w:rPr>
          <w:rFonts w:ascii="Arial" w:hAnsi="Arial" w:cs="Arial"/>
        </w:rPr>
      </w:pPr>
      <w:r w:rsidRPr="00BD17E6">
        <w:rPr>
          <w:rFonts w:ascii="Arial" w:hAnsi="Arial" w:cs="Arial"/>
        </w:rPr>
        <w:t>Together we</w:t>
      </w:r>
      <w:r w:rsidR="004611D9" w:rsidRPr="00BD17E6">
        <w:rPr>
          <w:rFonts w:ascii="Arial" w:hAnsi="Arial" w:cs="Arial"/>
        </w:rPr>
        <w:t xml:space="preserve"> must</w:t>
      </w:r>
      <w:r w:rsidRPr="00BD17E6">
        <w:rPr>
          <w:rFonts w:ascii="Arial" w:hAnsi="Arial" w:cs="Arial"/>
        </w:rPr>
        <w:t xml:space="preserve"> work in understanding/deciding “how to do something” is essential in deciding “whether to do it.”</w:t>
      </w:r>
    </w:p>
    <w:p w:rsidR="00044922" w:rsidRPr="00BD17E6" w:rsidRDefault="00044922" w:rsidP="00BD17E6">
      <w:pPr>
        <w:spacing w:after="0" w:line="240" w:lineRule="auto"/>
        <w:rPr>
          <w:rFonts w:ascii="Arial" w:hAnsi="Arial" w:cs="Arial"/>
        </w:rPr>
      </w:pPr>
    </w:p>
    <w:p w:rsidR="008443BF" w:rsidRPr="00BD17E6" w:rsidRDefault="008443BF" w:rsidP="00BD17E6">
      <w:pPr>
        <w:spacing w:after="0" w:line="240" w:lineRule="auto"/>
        <w:rPr>
          <w:rFonts w:ascii="Arial" w:hAnsi="Arial" w:cs="Arial"/>
        </w:rPr>
      </w:pPr>
    </w:p>
    <w:p w:rsidR="00771850" w:rsidRPr="00BD17E6" w:rsidRDefault="00FA7E4E" w:rsidP="00BD17E6">
      <w:pPr>
        <w:spacing w:after="0" w:line="240" w:lineRule="auto"/>
        <w:rPr>
          <w:rFonts w:ascii="Arial" w:hAnsi="Arial" w:cs="Arial"/>
          <w:b/>
          <w:i/>
          <w:u w:val="single"/>
        </w:rPr>
      </w:pPr>
      <w:r>
        <w:rPr>
          <w:rFonts w:ascii="Arial" w:hAnsi="Arial" w:cs="Arial"/>
          <w:b/>
          <w:i/>
          <w:u w:val="single"/>
        </w:rPr>
        <w:lastRenderedPageBreak/>
        <w:t>C</w:t>
      </w:r>
      <w:r w:rsidR="00771850" w:rsidRPr="00BD17E6">
        <w:rPr>
          <w:rFonts w:ascii="Arial" w:hAnsi="Arial" w:cs="Arial"/>
          <w:b/>
          <w:i/>
          <w:u w:val="single"/>
        </w:rPr>
        <w:t>ommunication in shared governance</w:t>
      </w:r>
    </w:p>
    <w:p w:rsidR="00771850" w:rsidRPr="00BD17E6" w:rsidRDefault="00771850" w:rsidP="00BD17E6">
      <w:pPr>
        <w:spacing w:after="0" w:line="240" w:lineRule="auto"/>
        <w:rPr>
          <w:rFonts w:ascii="Arial" w:hAnsi="Arial" w:cs="Arial"/>
        </w:rPr>
      </w:pPr>
      <w:r w:rsidRPr="00BD17E6">
        <w:rPr>
          <w:rFonts w:ascii="Arial" w:hAnsi="Arial" w:cs="Arial"/>
        </w:rPr>
        <w:t>Perfect communication rarely happens. What is required is continuing and effective communication, including information about constraints in the process or in the substance of the decision.</w:t>
      </w:r>
    </w:p>
    <w:p w:rsidR="00771850" w:rsidRPr="00BD17E6" w:rsidRDefault="00771850" w:rsidP="00BD17E6">
      <w:pPr>
        <w:spacing w:after="0" w:line="240" w:lineRule="auto"/>
        <w:rPr>
          <w:rFonts w:ascii="Arial" w:hAnsi="Arial" w:cs="Arial"/>
        </w:rPr>
      </w:pPr>
    </w:p>
    <w:p w:rsidR="003754F1" w:rsidRPr="00BD17E6" w:rsidRDefault="00771850" w:rsidP="00BD17E6">
      <w:pPr>
        <w:spacing w:after="0" w:line="240" w:lineRule="auto"/>
        <w:rPr>
          <w:rFonts w:ascii="Arial" w:hAnsi="Arial" w:cs="Arial"/>
        </w:rPr>
      </w:pPr>
      <w:r w:rsidRPr="00BD17E6">
        <w:rPr>
          <w:rFonts w:ascii="Arial" w:hAnsi="Arial" w:cs="Arial"/>
        </w:rPr>
        <w:t>Timing is essential</w:t>
      </w:r>
      <w:r w:rsidR="003754F1" w:rsidRPr="00BD17E6">
        <w:rPr>
          <w:rFonts w:ascii="Arial" w:hAnsi="Arial" w:cs="Arial"/>
        </w:rPr>
        <w:t xml:space="preserve">. Identify process and who needs to be involved, what type of participation is needed, how soon the decision needs to be made, what implementation of the decision looks like and how the decision will be communicated. </w:t>
      </w:r>
    </w:p>
    <w:p w:rsidR="00771850" w:rsidRPr="00BD17E6" w:rsidRDefault="00771850" w:rsidP="00BD17E6">
      <w:pPr>
        <w:spacing w:after="0" w:line="240" w:lineRule="auto"/>
        <w:rPr>
          <w:rFonts w:ascii="Arial" w:hAnsi="Arial" w:cs="Arial"/>
        </w:rPr>
      </w:pPr>
    </w:p>
    <w:p w:rsidR="00AE777C" w:rsidRPr="00BD17E6" w:rsidRDefault="00AE777C" w:rsidP="00BD17E6">
      <w:pPr>
        <w:spacing w:after="0" w:line="240" w:lineRule="auto"/>
        <w:rPr>
          <w:rFonts w:ascii="Arial" w:hAnsi="Arial" w:cs="Arial"/>
        </w:rPr>
      </w:pPr>
      <w:r w:rsidRPr="00BD17E6">
        <w:rPr>
          <w:rFonts w:ascii="Arial" w:hAnsi="Arial" w:cs="Arial"/>
        </w:rPr>
        <w:t>Access to decision makers and access to information necessary to participate, make information available and in a timely manner</w:t>
      </w:r>
    </w:p>
    <w:p w:rsidR="00AE777C" w:rsidRPr="00BD17E6" w:rsidRDefault="00AE777C" w:rsidP="00BD17E6">
      <w:pPr>
        <w:spacing w:after="0" w:line="240" w:lineRule="auto"/>
        <w:rPr>
          <w:rFonts w:ascii="Arial" w:hAnsi="Arial" w:cs="Arial"/>
        </w:rPr>
      </w:pPr>
    </w:p>
    <w:p w:rsidR="00AE777C" w:rsidRPr="00BD17E6" w:rsidRDefault="00AE777C" w:rsidP="00BD17E6">
      <w:pPr>
        <w:spacing w:after="0" w:line="240" w:lineRule="auto"/>
        <w:rPr>
          <w:rFonts w:ascii="Arial" w:hAnsi="Arial" w:cs="Arial"/>
        </w:rPr>
      </w:pPr>
      <w:r w:rsidRPr="00BD17E6">
        <w:rPr>
          <w:rFonts w:ascii="Arial" w:hAnsi="Arial" w:cs="Arial"/>
        </w:rPr>
        <w:t>Provide adequate feedback: When a decision is made, it is communicated to those who rendered advice and counsel and to the community at large.</w:t>
      </w:r>
    </w:p>
    <w:p w:rsidR="00AE777C" w:rsidRPr="00BD17E6" w:rsidRDefault="00AE777C" w:rsidP="00BD17E6">
      <w:pPr>
        <w:spacing w:after="0" w:line="240" w:lineRule="auto"/>
        <w:rPr>
          <w:rFonts w:ascii="Arial" w:hAnsi="Arial" w:cs="Arial"/>
        </w:rPr>
      </w:pPr>
    </w:p>
    <w:p w:rsidR="00AE777C" w:rsidRPr="00BD17E6" w:rsidRDefault="00AE777C" w:rsidP="00BD17E6">
      <w:pPr>
        <w:spacing w:after="0" w:line="240" w:lineRule="auto"/>
        <w:rPr>
          <w:rFonts w:ascii="Arial" w:hAnsi="Arial" w:cs="Arial"/>
        </w:rPr>
      </w:pPr>
      <w:r w:rsidRPr="00BD17E6">
        <w:rPr>
          <w:rFonts w:ascii="Arial" w:hAnsi="Arial" w:cs="Arial"/>
        </w:rPr>
        <w:t>Disagreements are discussed with the recommending body so all fully understand and the reasons for the disagreement are clear.</w:t>
      </w:r>
    </w:p>
    <w:p w:rsidR="00AE777C" w:rsidRPr="00BD17E6" w:rsidRDefault="00AE777C" w:rsidP="00BD17E6">
      <w:pPr>
        <w:spacing w:after="0" w:line="240" w:lineRule="auto"/>
        <w:rPr>
          <w:rFonts w:ascii="Arial" w:hAnsi="Arial" w:cs="Arial"/>
        </w:rPr>
      </w:pPr>
    </w:p>
    <w:p w:rsidR="00771850" w:rsidRPr="00BD17E6" w:rsidRDefault="00771850" w:rsidP="00BD17E6">
      <w:pPr>
        <w:spacing w:after="0" w:line="240" w:lineRule="auto"/>
        <w:rPr>
          <w:rFonts w:ascii="Arial" w:hAnsi="Arial" w:cs="Arial"/>
        </w:rPr>
      </w:pPr>
      <w:r w:rsidRPr="00BD17E6">
        <w:rPr>
          <w:rFonts w:ascii="Arial" w:hAnsi="Arial" w:cs="Arial"/>
        </w:rPr>
        <w:t>Listening is not the same as losing control. Openness means listening and considering advice seriously; it does</w:t>
      </w:r>
      <w:r w:rsidR="00AE777C" w:rsidRPr="00BD17E6">
        <w:rPr>
          <w:rFonts w:ascii="Arial" w:hAnsi="Arial" w:cs="Arial"/>
        </w:rPr>
        <w:t xml:space="preserve"> not mean asking for a decision</w:t>
      </w:r>
      <w:r w:rsidRPr="00BD17E6">
        <w:rPr>
          <w:rFonts w:ascii="Arial" w:hAnsi="Arial" w:cs="Arial"/>
        </w:rPr>
        <w:t xml:space="preserve"> from a</w:t>
      </w:r>
      <w:r w:rsidR="00AE777C" w:rsidRPr="00BD17E6">
        <w:rPr>
          <w:rFonts w:ascii="Arial" w:hAnsi="Arial" w:cs="Arial"/>
        </w:rPr>
        <w:t xml:space="preserve"> sole interest </w:t>
      </w:r>
      <w:r w:rsidRPr="00BD17E6">
        <w:rPr>
          <w:rFonts w:ascii="Arial" w:hAnsi="Arial" w:cs="Arial"/>
        </w:rPr>
        <w:t>group.</w:t>
      </w:r>
    </w:p>
    <w:p w:rsidR="00771850" w:rsidRPr="00BD17E6" w:rsidRDefault="00771850" w:rsidP="00BD17E6">
      <w:pPr>
        <w:spacing w:after="0" w:line="240" w:lineRule="auto"/>
        <w:rPr>
          <w:rFonts w:ascii="Arial" w:hAnsi="Arial" w:cs="Arial"/>
        </w:rPr>
      </w:pPr>
    </w:p>
    <w:p w:rsidR="003754F1" w:rsidRPr="00BD17E6" w:rsidRDefault="003754F1" w:rsidP="00BD17E6">
      <w:pPr>
        <w:spacing w:after="0" w:line="240" w:lineRule="auto"/>
        <w:rPr>
          <w:rFonts w:ascii="Arial" w:hAnsi="Arial" w:cs="Arial"/>
        </w:rPr>
      </w:pPr>
      <w:r w:rsidRPr="00BD17E6">
        <w:rPr>
          <w:rFonts w:ascii="Arial" w:hAnsi="Arial" w:cs="Arial"/>
        </w:rPr>
        <w:t>Open communication of priorities is needed, but they will cause grief. Some will not like their programs articulated as not high priorities. Those associate with high priority programs will want to know where the money went! Example is when any funds spared are taken up with non-programmatic items like PERS, energy, debt service.</w:t>
      </w:r>
    </w:p>
    <w:p w:rsidR="00FA7E4E" w:rsidRDefault="00FA7E4E" w:rsidP="00BD17E6">
      <w:pPr>
        <w:spacing w:after="0" w:line="240" w:lineRule="auto"/>
        <w:rPr>
          <w:rFonts w:ascii="Arial" w:hAnsi="Arial" w:cs="Arial"/>
          <w:b/>
          <w:i/>
          <w:u w:val="single"/>
        </w:rPr>
      </w:pPr>
    </w:p>
    <w:p w:rsidR="00FA7E4E" w:rsidRDefault="00FA7E4E" w:rsidP="00BD17E6">
      <w:pPr>
        <w:spacing w:after="0" w:line="240" w:lineRule="auto"/>
        <w:rPr>
          <w:rFonts w:ascii="Arial" w:hAnsi="Arial" w:cs="Arial"/>
          <w:b/>
          <w:i/>
          <w:u w:val="single"/>
        </w:rPr>
      </w:pPr>
      <w:r>
        <w:rPr>
          <w:rFonts w:ascii="Arial" w:hAnsi="Arial" w:cs="Arial"/>
          <w:b/>
          <w:i/>
          <w:u w:val="single"/>
        </w:rPr>
        <w:t>The environment in which shared governance operates</w:t>
      </w:r>
    </w:p>
    <w:p w:rsidR="00AE777C" w:rsidRPr="00FA7E4E" w:rsidRDefault="00AE777C" w:rsidP="00BD17E6">
      <w:pPr>
        <w:spacing w:after="0" w:line="240" w:lineRule="auto"/>
        <w:rPr>
          <w:rFonts w:ascii="Arial" w:hAnsi="Arial" w:cs="Arial"/>
        </w:rPr>
      </w:pPr>
      <w:r w:rsidRPr="00FA7E4E">
        <w:rPr>
          <w:rFonts w:ascii="Arial" w:hAnsi="Arial" w:cs="Arial"/>
        </w:rPr>
        <w:t>People agree more readily about the problem than solutions.</w:t>
      </w:r>
    </w:p>
    <w:p w:rsidR="00FA7E4E" w:rsidRDefault="00FA7E4E" w:rsidP="00FA7E4E">
      <w:pPr>
        <w:spacing w:after="0" w:line="240" w:lineRule="auto"/>
        <w:rPr>
          <w:rFonts w:ascii="Arial" w:hAnsi="Arial" w:cs="Arial"/>
        </w:rPr>
      </w:pPr>
    </w:p>
    <w:p w:rsidR="00FA7E4E" w:rsidRPr="00BD17E6" w:rsidRDefault="00FA7E4E" w:rsidP="00FA7E4E">
      <w:pPr>
        <w:spacing w:after="0" w:line="240" w:lineRule="auto"/>
        <w:rPr>
          <w:rFonts w:ascii="Arial" w:hAnsi="Arial" w:cs="Arial"/>
        </w:rPr>
      </w:pPr>
      <w:r w:rsidRPr="00BD17E6">
        <w:rPr>
          <w:rFonts w:ascii="Arial" w:hAnsi="Arial" w:cs="Arial"/>
        </w:rPr>
        <w:t xml:space="preserve">Good logic is often an insufficient argument </w:t>
      </w:r>
    </w:p>
    <w:p w:rsidR="00FA7E4E" w:rsidRDefault="00FA7E4E" w:rsidP="00BD17E6">
      <w:pPr>
        <w:spacing w:after="0" w:line="240" w:lineRule="auto"/>
        <w:rPr>
          <w:rFonts w:ascii="Arial" w:hAnsi="Arial" w:cs="Arial"/>
        </w:rPr>
      </w:pPr>
    </w:p>
    <w:p w:rsidR="00AE777C" w:rsidRDefault="00AE777C" w:rsidP="00BD17E6">
      <w:pPr>
        <w:spacing w:after="0" w:line="240" w:lineRule="auto"/>
        <w:rPr>
          <w:rFonts w:ascii="Arial" w:hAnsi="Arial" w:cs="Arial"/>
        </w:rPr>
      </w:pPr>
      <w:r w:rsidRPr="00BD17E6">
        <w:rPr>
          <w:rFonts w:ascii="Arial" w:hAnsi="Arial" w:cs="Arial"/>
        </w:rPr>
        <w:t xml:space="preserve">Progress may not be a </w:t>
      </w:r>
      <w:r w:rsidR="00FA7E4E">
        <w:rPr>
          <w:rFonts w:ascii="Arial" w:hAnsi="Arial" w:cs="Arial"/>
        </w:rPr>
        <w:t>straight line</w:t>
      </w:r>
    </w:p>
    <w:p w:rsidR="00FA7E4E" w:rsidRDefault="00FA7E4E" w:rsidP="00FA7E4E">
      <w:pPr>
        <w:spacing w:after="0" w:line="240" w:lineRule="auto"/>
        <w:rPr>
          <w:rFonts w:ascii="Arial" w:hAnsi="Arial" w:cs="Arial"/>
        </w:rPr>
      </w:pPr>
    </w:p>
    <w:p w:rsidR="00FA7E4E" w:rsidRPr="00BD17E6" w:rsidRDefault="00FA7E4E" w:rsidP="00FA7E4E">
      <w:pPr>
        <w:spacing w:after="0" w:line="240" w:lineRule="auto"/>
        <w:rPr>
          <w:rFonts w:ascii="Arial" w:hAnsi="Arial" w:cs="Arial"/>
        </w:rPr>
      </w:pPr>
      <w:r w:rsidRPr="00BD17E6">
        <w:rPr>
          <w:rFonts w:ascii="Arial" w:hAnsi="Arial" w:cs="Arial"/>
        </w:rPr>
        <w:t>Facing problems doesn’t always mean solving them positively. Sometimes what needs to be done, simply can’t be done</w:t>
      </w:r>
    </w:p>
    <w:p w:rsidR="00FA7E4E" w:rsidRDefault="00FA7E4E" w:rsidP="00FA7E4E">
      <w:pPr>
        <w:spacing w:after="0" w:line="240" w:lineRule="auto"/>
        <w:rPr>
          <w:rFonts w:ascii="Arial" w:hAnsi="Arial" w:cs="Arial"/>
        </w:rPr>
      </w:pPr>
    </w:p>
    <w:p w:rsidR="00FA7E4E" w:rsidRDefault="00FA7E4E" w:rsidP="00FA7E4E">
      <w:pPr>
        <w:spacing w:after="0" w:line="240" w:lineRule="auto"/>
        <w:rPr>
          <w:rFonts w:ascii="Arial" w:hAnsi="Arial" w:cs="Arial"/>
        </w:rPr>
      </w:pPr>
      <w:r w:rsidRPr="00BD17E6">
        <w:rPr>
          <w:rFonts w:ascii="Arial" w:hAnsi="Arial" w:cs="Arial"/>
        </w:rPr>
        <w:t xml:space="preserve">No single leadership style ensures success: different groups will require different styles. </w:t>
      </w:r>
    </w:p>
    <w:p w:rsidR="00FA7E4E" w:rsidRPr="00BD17E6" w:rsidRDefault="00FA7E4E" w:rsidP="00FA7E4E">
      <w:pPr>
        <w:spacing w:after="0" w:line="240" w:lineRule="auto"/>
        <w:rPr>
          <w:rFonts w:ascii="Arial" w:hAnsi="Arial" w:cs="Arial"/>
        </w:rPr>
      </w:pPr>
      <w:r w:rsidRPr="00BD17E6">
        <w:rPr>
          <w:rFonts w:ascii="Arial" w:hAnsi="Arial" w:cs="Arial"/>
        </w:rPr>
        <w:t>Consistency within that “group” is the constant</w:t>
      </w:r>
    </w:p>
    <w:p w:rsidR="00FA7E4E" w:rsidRDefault="00FA7E4E" w:rsidP="00BD17E6">
      <w:pPr>
        <w:spacing w:after="0" w:line="240" w:lineRule="auto"/>
        <w:rPr>
          <w:rFonts w:ascii="Arial" w:hAnsi="Arial" w:cs="Arial"/>
        </w:rPr>
      </w:pPr>
    </w:p>
    <w:p w:rsidR="00AE777C" w:rsidRPr="00BD17E6" w:rsidRDefault="00AE777C" w:rsidP="00BD17E6">
      <w:pPr>
        <w:spacing w:after="0" w:line="240" w:lineRule="auto"/>
        <w:rPr>
          <w:rFonts w:ascii="Arial" w:hAnsi="Arial" w:cs="Arial"/>
        </w:rPr>
      </w:pPr>
      <w:r w:rsidRPr="00BD17E6">
        <w:rPr>
          <w:rFonts w:ascii="Arial" w:hAnsi="Arial" w:cs="Arial"/>
        </w:rPr>
        <w:t>A forced-choice decision-making environment puts great attention on the legitimacy and trust of decision-making processes, including the criteria used to arrive at judgments about appropriate course of action.</w:t>
      </w:r>
    </w:p>
    <w:p w:rsidR="00FA7E4E" w:rsidRDefault="00FA7E4E" w:rsidP="00BD17E6">
      <w:pPr>
        <w:spacing w:after="0" w:line="240" w:lineRule="auto"/>
        <w:rPr>
          <w:rFonts w:ascii="Arial" w:hAnsi="Arial" w:cs="Arial"/>
        </w:rPr>
      </w:pPr>
    </w:p>
    <w:p w:rsidR="00771850" w:rsidRPr="00BD17E6" w:rsidRDefault="00771850" w:rsidP="00BD17E6">
      <w:pPr>
        <w:spacing w:after="0" w:line="240" w:lineRule="auto"/>
        <w:rPr>
          <w:rFonts w:ascii="Arial" w:hAnsi="Arial" w:cs="Arial"/>
        </w:rPr>
      </w:pPr>
      <w:r w:rsidRPr="00BD17E6">
        <w:rPr>
          <w:rFonts w:ascii="Arial" w:hAnsi="Arial" w:cs="Arial"/>
        </w:rPr>
        <w:t>Professional judgments are subjective. It is the essence of an effective governance process to work hard on criteria and procedures that allow and encourage the exercise of genuine professional judgment</w:t>
      </w:r>
    </w:p>
    <w:p w:rsidR="00FA7E4E" w:rsidRDefault="00FA7E4E" w:rsidP="00BD17E6">
      <w:pPr>
        <w:spacing w:after="0" w:line="240" w:lineRule="auto"/>
        <w:rPr>
          <w:rFonts w:ascii="Arial" w:hAnsi="Arial" w:cs="Arial"/>
        </w:rPr>
      </w:pPr>
    </w:p>
    <w:p w:rsidR="00491DAB" w:rsidRPr="00BD17E6" w:rsidRDefault="00B3658C" w:rsidP="00BD17E6">
      <w:pPr>
        <w:spacing w:after="0" w:line="240" w:lineRule="auto"/>
        <w:rPr>
          <w:rFonts w:ascii="Arial" w:hAnsi="Arial" w:cs="Arial"/>
        </w:rPr>
      </w:pPr>
      <w:r>
        <w:rPr>
          <w:rFonts w:ascii="Arial" w:hAnsi="Arial" w:cs="Arial"/>
        </w:rPr>
        <w:t xml:space="preserve">In a world of intruding policies at the state level, we want to </w:t>
      </w:r>
      <w:r w:rsidR="00491DAB" w:rsidRPr="00BD17E6">
        <w:rPr>
          <w:rFonts w:ascii="Arial" w:hAnsi="Arial" w:cs="Arial"/>
        </w:rPr>
        <w:t>keep resolutions at the college rather than delegating them up</w:t>
      </w:r>
      <w:r>
        <w:rPr>
          <w:rFonts w:ascii="Arial" w:hAnsi="Arial" w:cs="Arial"/>
        </w:rPr>
        <w:t>.</w:t>
      </w:r>
    </w:p>
    <w:p w:rsidR="00362E08" w:rsidRPr="00BD17E6" w:rsidRDefault="00362E08" w:rsidP="00BD17E6">
      <w:pPr>
        <w:spacing w:after="0" w:line="240" w:lineRule="auto"/>
        <w:rPr>
          <w:rFonts w:ascii="Arial" w:hAnsi="Arial" w:cs="Arial"/>
        </w:rPr>
      </w:pPr>
    </w:p>
    <w:p w:rsidR="00FA7E4E" w:rsidRDefault="00FA7E4E" w:rsidP="00BD17E6">
      <w:pPr>
        <w:spacing w:after="0" w:line="240" w:lineRule="auto"/>
        <w:rPr>
          <w:rFonts w:ascii="Arial" w:hAnsi="Arial" w:cs="Arial"/>
        </w:rPr>
      </w:pPr>
    </w:p>
    <w:p w:rsidR="00C05DCB" w:rsidRPr="003F4ADD" w:rsidRDefault="00B42812" w:rsidP="00BD17E6">
      <w:pPr>
        <w:spacing w:after="0" w:line="240" w:lineRule="auto"/>
        <w:rPr>
          <w:rFonts w:ascii="Arial" w:hAnsi="Arial" w:cs="Arial"/>
          <w:b/>
          <w:u w:val="single"/>
        </w:rPr>
      </w:pPr>
      <w:r>
        <w:rPr>
          <w:rFonts w:ascii="Arial" w:hAnsi="Arial" w:cs="Arial"/>
          <w:b/>
          <w:u w:val="single"/>
        </w:rPr>
        <w:lastRenderedPageBreak/>
        <w:t xml:space="preserve">Draft:   </w:t>
      </w:r>
      <w:r w:rsidR="00C05DCB" w:rsidRPr="003F4ADD">
        <w:rPr>
          <w:rFonts w:ascii="Arial" w:hAnsi="Arial" w:cs="Arial"/>
          <w:b/>
          <w:u w:val="single"/>
        </w:rPr>
        <w:t> </w:t>
      </w:r>
      <w:r w:rsidR="003F4ADD" w:rsidRPr="003F4ADD">
        <w:rPr>
          <w:rFonts w:ascii="Arial" w:hAnsi="Arial" w:cs="Arial"/>
          <w:b/>
          <w:u w:val="single"/>
        </w:rPr>
        <w:t>Our Work and Time Line</w:t>
      </w:r>
      <w:r w:rsidR="003F4ADD">
        <w:rPr>
          <w:rFonts w:ascii="Arial" w:hAnsi="Arial" w:cs="Arial"/>
          <w:b/>
          <w:u w:val="single"/>
        </w:rPr>
        <w:t xml:space="preserve"> Presidents’ Council</w:t>
      </w:r>
    </w:p>
    <w:p w:rsidR="00C05DCB" w:rsidRPr="00BD17E6" w:rsidRDefault="00C05DCB" w:rsidP="00BD17E6">
      <w:pPr>
        <w:spacing w:after="0" w:line="240" w:lineRule="auto"/>
        <w:rPr>
          <w:rFonts w:ascii="Arial" w:hAnsi="Arial" w:cs="Arial"/>
        </w:rPr>
      </w:pPr>
      <w:r w:rsidRPr="00BD17E6">
        <w:rPr>
          <w:rFonts w:ascii="Arial" w:hAnsi="Arial" w:cs="Arial"/>
        </w:rPr>
        <w:t> </w:t>
      </w:r>
    </w:p>
    <w:p w:rsidR="00C05DCB" w:rsidRDefault="003F4ADD" w:rsidP="00BD17E6">
      <w:pPr>
        <w:spacing w:after="0" w:line="240" w:lineRule="auto"/>
        <w:rPr>
          <w:rFonts w:ascii="Arial" w:hAnsi="Arial" w:cs="Arial"/>
        </w:rPr>
      </w:pPr>
      <w:r w:rsidRPr="003F4ADD">
        <w:rPr>
          <w:rFonts w:ascii="Arial" w:hAnsi="Arial" w:cs="Arial"/>
          <w:b/>
        </w:rPr>
        <w:t>Fall Term</w:t>
      </w:r>
      <w:r>
        <w:rPr>
          <w:rFonts w:ascii="Arial" w:hAnsi="Arial" w:cs="Arial"/>
        </w:rPr>
        <w:t>:</w:t>
      </w:r>
    </w:p>
    <w:p w:rsidR="003F4ADD" w:rsidRDefault="003F4ADD" w:rsidP="00BD17E6">
      <w:pPr>
        <w:spacing w:after="0" w:line="240" w:lineRule="auto"/>
        <w:rPr>
          <w:rFonts w:ascii="Arial" w:hAnsi="Arial" w:cs="Arial"/>
        </w:rPr>
      </w:pPr>
    </w:p>
    <w:p w:rsidR="003F4ADD" w:rsidRPr="003F4ADD" w:rsidRDefault="003F4ADD" w:rsidP="00BD17E6">
      <w:pPr>
        <w:spacing w:after="0" w:line="240" w:lineRule="auto"/>
        <w:rPr>
          <w:rFonts w:ascii="Arial" w:hAnsi="Arial" w:cs="Arial"/>
          <w:b/>
        </w:rPr>
      </w:pPr>
      <w:r w:rsidRPr="003F4ADD">
        <w:rPr>
          <w:rFonts w:ascii="Arial" w:hAnsi="Arial" w:cs="Arial"/>
          <w:b/>
        </w:rPr>
        <w:t xml:space="preserve">Outcomes: </w:t>
      </w:r>
    </w:p>
    <w:p w:rsidR="003F4ADD" w:rsidRDefault="003F4ADD" w:rsidP="00BD17E6">
      <w:pPr>
        <w:spacing w:after="0" w:line="240" w:lineRule="auto"/>
        <w:rPr>
          <w:rFonts w:ascii="Arial" w:hAnsi="Arial" w:cs="Arial"/>
        </w:rPr>
      </w:pPr>
      <w:r>
        <w:rPr>
          <w:rFonts w:ascii="Arial" w:hAnsi="Arial" w:cs="Arial"/>
        </w:rPr>
        <w:t>Develop a common understanding of shared governance among Presidents’ Council</w:t>
      </w:r>
    </w:p>
    <w:p w:rsidR="003F4ADD" w:rsidRDefault="003F4ADD" w:rsidP="00BD17E6">
      <w:pPr>
        <w:spacing w:after="0" w:line="240" w:lineRule="auto"/>
        <w:rPr>
          <w:rFonts w:ascii="Arial" w:hAnsi="Arial" w:cs="Arial"/>
        </w:rPr>
      </w:pPr>
    </w:p>
    <w:p w:rsidR="003F4ADD" w:rsidRPr="003F4ADD" w:rsidRDefault="003F4ADD" w:rsidP="00BD17E6">
      <w:pPr>
        <w:spacing w:after="0" w:line="240" w:lineRule="auto"/>
        <w:rPr>
          <w:rFonts w:ascii="Arial" w:hAnsi="Arial" w:cs="Arial"/>
          <w:b/>
        </w:rPr>
      </w:pPr>
      <w:r w:rsidRPr="003F4ADD">
        <w:rPr>
          <w:rFonts w:ascii="Arial" w:hAnsi="Arial" w:cs="Arial"/>
          <w:b/>
        </w:rPr>
        <w:t>Activities:</w:t>
      </w:r>
    </w:p>
    <w:p w:rsidR="003F4ADD" w:rsidRDefault="003F4ADD" w:rsidP="00BD17E6">
      <w:pPr>
        <w:spacing w:after="0" w:line="240" w:lineRule="auto"/>
        <w:rPr>
          <w:rFonts w:ascii="Arial" w:hAnsi="Arial" w:cs="Arial"/>
        </w:rPr>
      </w:pPr>
      <w:r>
        <w:rPr>
          <w:rFonts w:ascii="Arial" w:hAnsi="Arial" w:cs="Arial"/>
        </w:rPr>
        <w:t>Review Literature and Discuss Learning</w:t>
      </w:r>
    </w:p>
    <w:p w:rsidR="003F4ADD" w:rsidRDefault="003F4ADD" w:rsidP="00BD17E6">
      <w:pPr>
        <w:spacing w:after="0" w:line="240" w:lineRule="auto"/>
        <w:rPr>
          <w:rFonts w:ascii="Arial" w:hAnsi="Arial" w:cs="Arial"/>
        </w:rPr>
      </w:pPr>
      <w:r>
        <w:rPr>
          <w:rFonts w:ascii="Arial" w:hAnsi="Arial" w:cs="Arial"/>
        </w:rPr>
        <w:t>Draft definition of shared governance</w:t>
      </w:r>
    </w:p>
    <w:p w:rsidR="003F4ADD" w:rsidRDefault="003F4ADD" w:rsidP="00BD17E6">
      <w:pPr>
        <w:spacing w:after="0" w:line="240" w:lineRule="auto"/>
        <w:rPr>
          <w:rFonts w:ascii="Arial" w:hAnsi="Arial" w:cs="Arial"/>
        </w:rPr>
      </w:pPr>
      <w:r>
        <w:rPr>
          <w:rFonts w:ascii="Arial" w:hAnsi="Arial" w:cs="Arial"/>
        </w:rPr>
        <w:t>Draft component aspects of shared governance</w:t>
      </w:r>
    </w:p>
    <w:p w:rsidR="003F4ADD" w:rsidRDefault="003F4ADD" w:rsidP="00BD17E6">
      <w:pPr>
        <w:spacing w:after="0" w:line="240" w:lineRule="auto"/>
        <w:rPr>
          <w:rFonts w:ascii="Arial" w:hAnsi="Arial" w:cs="Arial"/>
        </w:rPr>
      </w:pPr>
      <w:r>
        <w:rPr>
          <w:rFonts w:ascii="Arial" w:hAnsi="Arial" w:cs="Arial"/>
        </w:rPr>
        <w:t>Discuss with respective constituent groups</w:t>
      </w:r>
    </w:p>
    <w:p w:rsidR="003F4ADD" w:rsidRDefault="003F4ADD" w:rsidP="00BD17E6">
      <w:pPr>
        <w:spacing w:after="0" w:line="240" w:lineRule="auto"/>
        <w:rPr>
          <w:rFonts w:ascii="Arial" w:hAnsi="Arial" w:cs="Arial"/>
        </w:rPr>
      </w:pPr>
    </w:p>
    <w:p w:rsidR="003F4ADD" w:rsidRDefault="003F4ADD" w:rsidP="00BD17E6">
      <w:pPr>
        <w:spacing w:after="0" w:line="240" w:lineRule="auto"/>
        <w:rPr>
          <w:rFonts w:ascii="Arial" w:hAnsi="Arial" w:cs="Arial"/>
        </w:rPr>
      </w:pPr>
      <w:r>
        <w:rPr>
          <w:rFonts w:ascii="Arial" w:hAnsi="Arial" w:cs="Arial"/>
        </w:rPr>
        <w:t>By December 14, 2012 PC will have a final draft of shared governance definition and shared understanding of the responsibilities incumbent upon an organization in decision-making, culture and communication.</w:t>
      </w:r>
    </w:p>
    <w:p w:rsidR="003F4ADD" w:rsidRDefault="003F4ADD" w:rsidP="00BD17E6">
      <w:pPr>
        <w:spacing w:after="0" w:line="240" w:lineRule="auto"/>
        <w:rPr>
          <w:rFonts w:ascii="Arial" w:hAnsi="Arial" w:cs="Arial"/>
        </w:rPr>
      </w:pPr>
    </w:p>
    <w:p w:rsidR="003F4ADD" w:rsidRPr="003F4ADD" w:rsidRDefault="003F4ADD" w:rsidP="00BD17E6">
      <w:pPr>
        <w:spacing w:after="0" w:line="240" w:lineRule="auto"/>
        <w:rPr>
          <w:rFonts w:ascii="Arial" w:hAnsi="Arial" w:cs="Arial"/>
          <w:b/>
        </w:rPr>
      </w:pPr>
      <w:r w:rsidRPr="003F4ADD">
        <w:rPr>
          <w:rFonts w:ascii="Arial" w:hAnsi="Arial" w:cs="Arial"/>
          <w:b/>
        </w:rPr>
        <w:t>Winter Term:</w:t>
      </w:r>
    </w:p>
    <w:p w:rsidR="003F4ADD" w:rsidRPr="003F4ADD" w:rsidRDefault="003F4ADD" w:rsidP="00BD17E6">
      <w:pPr>
        <w:spacing w:after="0" w:line="240" w:lineRule="auto"/>
        <w:rPr>
          <w:rFonts w:ascii="Arial" w:hAnsi="Arial" w:cs="Arial"/>
          <w:b/>
        </w:rPr>
      </w:pPr>
      <w:r w:rsidRPr="003F4ADD">
        <w:rPr>
          <w:rFonts w:ascii="Arial" w:hAnsi="Arial" w:cs="Arial"/>
          <w:b/>
        </w:rPr>
        <w:t>Outcomes:</w:t>
      </w:r>
    </w:p>
    <w:p w:rsidR="003F4ADD" w:rsidRDefault="003F4ADD" w:rsidP="00BD17E6">
      <w:pPr>
        <w:spacing w:after="0" w:line="240" w:lineRule="auto"/>
        <w:rPr>
          <w:rFonts w:ascii="Arial" w:hAnsi="Arial" w:cs="Arial"/>
        </w:rPr>
      </w:pPr>
      <w:r>
        <w:rPr>
          <w:rFonts w:ascii="Arial" w:hAnsi="Arial" w:cs="Arial"/>
        </w:rPr>
        <w:t>Work with constituent groups and college council to broadly communicate final draft</w:t>
      </w:r>
      <w:r w:rsidR="00194EA9">
        <w:rPr>
          <w:rFonts w:ascii="Arial" w:hAnsi="Arial" w:cs="Arial"/>
        </w:rPr>
        <w:t xml:space="preserve"> definitions and responsibilities.</w:t>
      </w:r>
    </w:p>
    <w:p w:rsidR="00194EA9" w:rsidRDefault="00194EA9" w:rsidP="00BD17E6">
      <w:pPr>
        <w:spacing w:after="0" w:line="240" w:lineRule="auto"/>
        <w:rPr>
          <w:rFonts w:ascii="Arial" w:hAnsi="Arial" w:cs="Arial"/>
        </w:rPr>
      </w:pPr>
    </w:p>
    <w:p w:rsidR="00194EA9" w:rsidRDefault="00194EA9" w:rsidP="00BD17E6">
      <w:pPr>
        <w:spacing w:after="0" w:line="240" w:lineRule="auto"/>
        <w:rPr>
          <w:rFonts w:ascii="Arial" w:hAnsi="Arial" w:cs="Arial"/>
        </w:rPr>
      </w:pPr>
      <w:r>
        <w:rPr>
          <w:rFonts w:ascii="Arial" w:hAnsi="Arial" w:cs="Arial"/>
        </w:rPr>
        <w:t>Identify structures that support culture, communication, implementation of related decisions.</w:t>
      </w:r>
    </w:p>
    <w:p w:rsidR="00194EA9" w:rsidRDefault="00194EA9" w:rsidP="00BD17E6">
      <w:pPr>
        <w:spacing w:after="0" w:line="240" w:lineRule="auto"/>
        <w:rPr>
          <w:rFonts w:ascii="Arial" w:hAnsi="Arial" w:cs="Arial"/>
        </w:rPr>
      </w:pPr>
      <w:r>
        <w:rPr>
          <w:rFonts w:ascii="Arial" w:hAnsi="Arial" w:cs="Arial"/>
        </w:rPr>
        <w:t xml:space="preserve">Identify processes that support constructive participation, decision quality, </w:t>
      </w:r>
      <w:proofErr w:type="gramStart"/>
      <w:r>
        <w:rPr>
          <w:rFonts w:ascii="Arial" w:hAnsi="Arial" w:cs="Arial"/>
        </w:rPr>
        <w:t>effective</w:t>
      </w:r>
      <w:proofErr w:type="gramEnd"/>
      <w:r>
        <w:rPr>
          <w:rFonts w:ascii="Arial" w:hAnsi="Arial" w:cs="Arial"/>
        </w:rPr>
        <w:t xml:space="preserve"> communication and shared culture.</w:t>
      </w:r>
    </w:p>
    <w:p w:rsidR="00194EA9" w:rsidRDefault="00194EA9" w:rsidP="00BD17E6">
      <w:pPr>
        <w:spacing w:after="0" w:line="240" w:lineRule="auto"/>
        <w:rPr>
          <w:rFonts w:ascii="Arial" w:hAnsi="Arial" w:cs="Arial"/>
        </w:rPr>
      </w:pPr>
      <w:r>
        <w:rPr>
          <w:rFonts w:ascii="Arial" w:hAnsi="Arial" w:cs="Arial"/>
        </w:rPr>
        <w:t>Create measures of participation, quality of decisions, communications and culture.</w:t>
      </w:r>
    </w:p>
    <w:p w:rsidR="00194EA9" w:rsidRDefault="00194EA9" w:rsidP="00BD17E6">
      <w:pPr>
        <w:spacing w:after="0" w:line="240" w:lineRule="auto"/>
        <w:rPr>
          <w:rFonts w:ascii="Arial" w:hAnsi="Arial" w:cs="Arial"/>
        </w:rPr>
      </w:pPr>
    </w:p>
    <w:p w:rsidR="00194EA9" w:rsidRDefault="00194EA9" w:rsidP="00BD17E6">
      <w:pPr>
        <w:spacing w:after="0" w:line="240" w:lineRule="auto"/>
        <w:rPr>
          <w:rFonts w:ascii="Arial" w:hAnsi="Arial" w:cs="Arial"/>
          <w:b/>
        </w:rPr>
      </w:pPr>
      <w:r w:rsidRPr="00194EA9">
        <w:rPr>
          <w:rFonts w:ascii="Arial" w:hAnsi="Arial" w:cs="Arial"/>
          <w:b/>
        </w:rPr>
        <w:t>Spring Term:</w:t>
      </w:r>
    </w:p>
    <w:p w:rsidR="00194EA9" w:rsidRDefault="00194EA9" w:rsidP="00BD17E6">
      <w:pPr>
        <w:spacing w:after="0" w:line="240" w:lineRule="auto"/>
        <w:rPr>
          <w:rFonts w:ascii="Arial" w:hAnsi="Arial" w:cs="Arial"/>
        </w:rPr>
      </w:pPr>
      <w:r w:rsidRPr="00194EA9">
        <w:rPr>
          <w:rFonts w:ascii="Arial" w:hAnsi="Arial" w:cs="Arial"/>
        </w:rPr>
        <w:t>Outcomes</w:t>
      </w:r>
      <w:r>
        <w:rPr>
          <w:rFonts w:ascii="Arial" w:hAnsi="Arial" w:cs="Arial"/>
        </w:rPr>
        <w:t>:</w:t>
      </w:r>
    </w:p>
    <w:p w:rsidR="00DD5CA4" w:rsidRDefault="00194EA9" w:rsidP="00BD17E6">
      <w:pPr>
        <w:spacing w:after="0" w:line="240" w:lineRule="auto"/>
        <w:rPr>
          <w:rFonts w:ascii="Arial" w:hAnsi="Arial" w:cs="Arial"/>
        </w:rPr>
      </w:pPr>
      <w:r>
        <w:rPr>
          <w:rFonts w:ascii="Arial" w:hAnsi="Arial" w:cs="Arial"/>
        </w:rPr>
        <w:t>Create administrative regulation that outlines the internal implementation of the Board’</w:t>
      </w:r>
      <w:r w:rsidR="00DD5CA4">
        <w:rPr>
          <w:rFonts w:ascii="Arial" w:hAnsi="Arial" w:cs="Arial"/>
        </w:rPr>
        <w:t>s Policy on Shared Governance</w:t>
      </w:r>
    </w:p>
    <w:p w:rsidR="00DD5CA4" w:rsidRDefault="00DD5CA4" w:rsidP="00BD17E6">
      <w:pPr>
        <w:spacing w:after="0" w:line="240" w:lineRule="auto"/>
        <w:rPr>
          <w:rFonts w:ascii="Arial" w:hAnsi="Arial" w:cs="Arial"/>
        </w:rPr>
      </w:pPr>
      <w:r>
        <w:rPr>
          <w:rFonts w:ascii="Arial" w:hAnsi="Arial" w:cs="Arial"/>
        </w:rPr>
        <w:t>Implement at least one structural change that supports achieving the measures created.</w:t>
      </w:r>
    </w:p>
    <w:p w:rsidR="00194EA9" w:rsidRDefault="00194EA9" w:rsidP="00BD17E6">
      <w:pPr>
        <w:spacing w:after="0" w:line="240" w:lineRule="auto"/>
        <w:rPr>
          <w:rFonts w:ascii="Arial" w:hAnsi="Arial" w:cs="Arial"/>
        </w:rPr>
      </w:pPr>
    </w:p>
    <w:p w:rsidR="009C2CD0" w:rsidRDefault="009C2CD0">
      <w:pPr>
        <w:rPr>
          <w:rFonts w:ascii="Arial" w:hAnsi="Arial" w:cs="Arial"/>
        </w:rPr>
      </w:pPr>
      <w:r>
        <w:rPr>
          <w:rFonts w:ascii="Arial" w:hAnsi="Arial" w:cs="Arial"/>
        </w:rPr>
        <w:br w:type="page"/>
      </w:r>
    </w:p>
    <w:p w:rsidR="00194EA9" w:rsidRDefault="009C2CD0" w:rsidP="009C2CD0">
      <w:pPr>
        <w:spacing w:after="0" w:line="240" w:lineRule="auto"/>
        <w:jc w:val="center"/>
        <w:rPr>
          <w:rFonts w:ascii="Arial" w:hAnsi="Arial" w:cs="Arial"/>
          <w:b/>
        </w:rPr>
      </w:pPr>
      <w:r w:rsidRPr="009C2CD0">
        <w:rPr>
          <w:rFonts w:ascii="Arial" w:hAnsi="Arial" w:cs="Arial"/>
          <w:b/>
        </w:rPr>
        <w:lastRenderedPageBreak/>
        <w:t>Bibliography</w:t>
      </w:r>
    </w:p>
    <w:p w:rsidR="002F076E" w:rsidRDefault="002F076E" w:rsidP="009C2CD0">
      <w:pPr>
        <w:spacing w:after="0" w:line="240" w:lineRule="auto"/>
        <w:jc w:val="center"/>
        <w:rPr>
          <w:rFonts w:ascii="Arial" w:hAnsi="Arial" w:cs="Arial"/>
          <w:b/>
        </w:rPr>
      </w:pPr>
    </w:p>
    <w:p w:rsidR="00F42F9F" w:rsidRDefault="00F42F9F" w:rsidP="00F42F9F">
      <w:pPr>
        <w:pStyle w:val="Bibliography"/>
        <w:ind w:left="720" w:hanging="720"/>
        <w:rPr>
          <w:noProof/>
        </w:rPr>
      </w:pPr>
      <w:r>
        <w:fldChar w:fldCharType="begin"/>
      </w:r>
      <w:r>
        <w:instrText xml:space="preserve"> BIBLIOGRAPHY  \l 1033 </w:instrText>
      </w:r>
      <w:r>
        <w:fldChar w:fldCharType="separate"/>
      </w:r>
      <w:r>
        <w:rPr>
          <w:noProof/>
        </w:rPr>
        <w:t xml:space="preserve">Kezar, Adrianna, Matthew Hartley and Daniel Maxey. "Practicing What We Preach: Cultivating Democratic Practice in Governance." </w:t>
      </w:r>
      <w:r>
        <w:rPr>
          <w:i/>
          <w:iCs/>
          <w:noProof/>
        </w:rPr>
        <w:t>Liberal Education</w:t>
      </w:r>
      <w:r>
        <w:rPr>
          <w:noProof/>
        </w:rPr>
        <w:t xml:space="preserve"> Summer 2012: 14-21.</w:t>
      </w:r>
    </w:p>
    <w:p w:rsidR="00F42F9F" w:rsidRDefault="00F42F9F" w:rsidP="00F42F9F">
      <w:pPr>
        <w:pStyle w:val="Bibliography"/>
        <w:ind w:left="720" w:hanging="720"/>
        <w:rPr>
          <w:noProof/>
        </w:rPr>
      </w:pPr>
      <w:r>
        <w:rPr>
          <w:noProof/>
        </w:rPr>
        <w:t xml:space="preserve">Miller, Michael T. and Jennifer M. Miles. "Internal Governance in the Community College: Models and Quilts." Spring 2008. </w:t>
      </w:r>
      <w:r>
        <w:rPr>
          <w:i/>
          <w:iCs/>
          <w:noProof/>
        </w:rPr>
        <w:t>Interscience.wiley.com.</w:t>
      </w:r>
      <w:r>
        <w:rPr>
          <w:noProof/>
        </w:rPr>
        <w:t xml:space="preserve"> Online Publication. 19 November 2012.</w:t>
      </w:r>
    </w:p>
    <w:p w:rsidR="00F42F9F" w:rsidRDefault="00F42F9F" w:rsidP="00F42F9F">
      <w:pPr>
        <w:pStyle w:val="Bibliography"/>
        <w:ind w:left="720" w:hanging="720"/>
        <w:rPr>
          <w:noProof/>
        </w:rPr>
      </w:pPr>
      <w:r>
        <w:rPr>
          <w:noProof/>
        </w:rPr>
        <w:t xml:space="preserve">Mortimer, Kenneth P. and Colleen O'Brien Stathre. </w:t>
      </w:r>
      <w:r>
        <w:rPr>
          <w:i/>
          <w:iCs/>
          <w:noProof/>
        </w:rPr>
        <w:t>The Art and Politics of Academic Governance</w:t>
      </w:r>
      <w:r>
        <w:rPr>
          <w:noProof/>
        </w:rPr>
        <w:t>. Lanham: Rowman &amp; Littlefield Publshers, Inc. in Partnership with the American Council on Education, 2007.</w:t>
      </w:r>
    </w:p>
    <w:p w:rsidR="00F42F9F" w:rsidRDefault="00F42F9F" w:rsidP="00F42F9F">
      <w:pPr>
        <w:pStyle w:val="Bibliography"/>
        <w:ind w:left="720" w:hanging="720"/>
        <w:rPr>
          <w:noProof/>
        </w:rPr>
      </w:pPr>
      <w:r>
        <w:rPr>
          <w:noProof/>
        </w:rPr>
        <w:t xml:space="preserve">Rethink Higher Ed. </w:t>
      </w:r>
      <w:r>
        <w:rPr>
          <w:i/>
          <w:iCs/>
          <w:noProof/>
        </w:rPr>
        <w:t>'Shared Governance' Is that Real?</w:t>
      </w:r>
      <w:r>
        <w:rPr>
          <w:noProof/>
        </w:rPr>
        <w:t xml:space="preserve"> 27 November 2012. A great WordPress site.com Worldpress.com site.</w:t>
      </w:r>
    </w:p>
    <w:p w:rsidR="00F42F9F" w:rsidRDefault="00F42F9F" w:rsidP="00F42F9F">
      <w:pPr>
        <w:pStyle w:val="Bibliography"/>
        <w:ind w:left="720" w:hanging="720"/>
        <w:rPr>
          <w:noProof/>
        </w:rPr>
      </w:pPr>
      <w:r>
        <w:rPr>
          <w:noProof/>
        </w:rPr>
        <w:t xml:space="preserve">Taylor, Brian and Gary Olson. </w:t>
      </w:r>
      <w:r>
        <w:rPr>
          <w:i/>
          <w:iCs/>
          <w:noProof/>
        </w:rPr>
        <w:t>Exactly What is Shared Governance</w:t>
      </w:r>
      <w:r>
        <w:rPr>
          <w:noProof/>
        </w:rPr>
        <w:t>. 23 July 2009. Online Publication of the Chronicle of Higher Education.</w:t>
      </w:r>
    </w:p>
    <w:p w:rsidR="00F42F9F" w:rsidRDefault="00F42F9F" w:rsidP="00F42F9F">
      <w:pPr>
        <w:pStyle w:val="Bibliography"/>
        <w:ind w:left="720" w:hanging="720"/>
        <w:rPr>
          <w:noProof/>
        </w:rPr>
      </w:pPr>
      <w:r>
        <w:rPr>
          <w:noProof/>
        </w:rPr>
        <w:t xml:space="preserve">Tierney, William G. and James T. Minor. </w:t>
      </w:r>
      <w:r>
        <w:rPr>
          <w:i/>
          <w:iCs/>
          <w:noProof/>
        </w:rPr>
        <w:t>Challenges for Governance: a National Report</w:t>
      </w:r>
      <w:r>
        <w:rPr>
          <w:noProof/>
        </w:rPr>
        <w:t>. Monograph. Los Angeles: Center for Higher Education Policy Analysis, Rossier School of Education, University of Southern California, 2003. PDF Document.</w:t>
      </w:r>
    </w:p>
    <w:p w:rsidR="009B01BD" w:rsidRPr="009B01BD" w:rsidRDefault="00F42F9F" w:rsidP="00F42F9F">
      <w:pPr>
        <w:pStyle w:val="dateline1"/>
        <w:rPr>
          <w:rFonts w:ascii="Georgia" w:hAnsi="Georgia"/>
          <w:i/>
          <w:iCs/>
          <w:sz w:val="21"/>
          <w:szCs w:val="21"/>
        </w:rPr>
      </w:pPr>
      <w:r>
        <w:fldChar w:fldCharType="end"/>
      </w:r>
    </w:p>
    <w:p w:rsidR="00AC508E" w:rsidRDefault="00AC508E" w:rsidP="00AC508E">
      <w:pPr>
        <w:spacing w:after="0" w:line="240" w:lineRule="auto"/>
        <w:rPr>
          <w:rFonts w:ascii="Arial" w:hAnsi="Arial" w:cs="Arial"/>
          <w:b/>
        </w:rPr>
      </w:pPr>
      <w:r>
        <w:rPr>
          <w:rFonts w:ascii="Arial" w:hAnsi="Arial" w:cs="Arial"/>
          <w:b/>
        </w:rPr>
        <w:t>Additional information is provided on the Presidents’ Council website link</w:t>
      </w:r>
    </w:p>
    <w:p w:rsidR="00AC508E" w:rsidRDefault="00AC508E" w:rsidP="00AC508E">
      <w:pPr>
        <w:spacing w:after="0" w:line="240" w:lineRule="auto"/>
        <w:rPr>
          <w:rFonts w:ascii="Arial" w:hAnsi="Arial" w:cs="Arial"/>
          <w:b/>
        </w:rPr>
      </w:pPr>
    </w:p>
    <w:p w:rsidR="008B0F03" w:rsidRDefault="00AC508E" w:rsidP="00AC508E">
      <w:pPr>
        <w:spacing w:after="0" w:line="240" w:lineRule="auto"/>
        <w:rPr>
          <w:rFonts w:ascii="Arial" w:hAnsi="Arial" w:cs="Arial"/>
          <w:b/>
        </w:rPr>
      </w:pPr>
      <w:r>
        <w:rPr>
          <w:rFonts w:ascii="Arial" w:hAnsi="Arial" w:cs="Arial"/>
          <w:b/>
        </w:rPr>
        <w:t xml:space="preserve">Next Presidents’ Council Meeting December 4, 2012 </w:t>
      </w:r>
    </w:p>
    <w:sectPr w:rsidR="008B0F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D1" w:rsidRDefault="00090BD1" w:rsidP="00F92696">
      <w:pPr>
        <w:spacing w:after="0" w:line="240" w:lineRule="auto"/>
      </w:pPr>
      <w:r>
        <w:separator/>
      </w:r>
    </w:p>
  </w:endnote>
  <w:endnote w:type="continuationSeparator" w:id="0">
    <w:p w:rsidR="00090BD1" w:rsidRDefault="00090BD1" w:rsidP="00F9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938804"/>
      <w:docPartObj>
        <w:docPartGallery w:val="Page Numbers (Bottom of Page)"/>
        <w:docPartUnique/>
      </w:docPartObj>
    </w:sdtPr>
    <w:sdtEndPr>
      <w:rPr>
        <w:noProof/>
      </w:rPr>
    </w:sdtEndPr>
    <w:sdtContent>
      <w:p w:rsidR="00F92696" w:rsidRDefault="00F92696">
        <w:pPr>
          <w:pStyle w:val="Footer"/>
          <w:jc w:val="right"/>
        </w:pPr>
        <w:r>
          <w:fldChar w:fldCharType="begin"/>
        </w:r>
        <w:r>
          <w:instrText xml:space="preserve"> PAGE   \* MERGEFORMAT </w:instrText>
        </w:r>
        <w:r>
          <w:fldChar w:fldCharType="separate"/>
        </w:r>
        <w:r w:rsidR="00417F03">
          <w:rPr>
            <w:noProof/>
          </w:rPr>
          <w:t>5</w:t>
        </w:r>
        <w:r>
          <w:rPr>
            <w:noProof/>
          </w:rPr>
          <w:fldChar w:fldCharType="end"/>
        </w:r>
      </w:p>
    </w:sdtContent>
  </w:sdt>
  <w:p w:rsidR="00F92696" w:rsidRDefault="00F92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D1" w:rsidRDefault="00090BD1" w:rsidP="00F92696">
      <w:pPr>
        <w:spacing w:after="0" w:line="240" w:lineRule="auto"/>
      </w:pPr>
      <w:r>
        <w:separator/>
      </w:r>
    </w:p>
  </w:footnote>
  <w:footnote w:type="continuationSeparator" w:id="0">
    <w:p w:rsidR="00090BD1" w:rsidRDefault="00090BD1" w:rsidP="00F92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CA2"/>
    <w:multiLevelType w:val="hybridMultilevel"/>
    <w:tmpl w:val="59A68FE0"/>
    <w:lvl w:ilvl="0" w:tplc="798696F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E67DB"/>
    <w:multiLevelType w:val="hybridMultilevel"/>
    <w:tmpl w:val="36249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BD3447"/>
    <w:multiLevelType w:val="hybridMultilevel"/>
    <w:tmpl w:val="701E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E4220"/>
    <w:multiLevelType w:val="hybridMultilevel"/>
    <w:tmpl w:val="1A128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D2"/>
    <w:rsid w:val="000132EE"/>
    <w:rsid w:val="00044922"/>
    <w:rsid w:val="00090BD1"/>
    <w:rsid w:val="00194EA9"/>
    <w:rsid w:val="00235565"/>
    <w:rsid w:val="002E1219"/>
    <w:rsid w:val="002F076E"/>
    <w:rsid w:val="00361633"/>
    <w:rsid w:val="00362E08"/>
    <w:rsid w:val="003754F1"/>
    <w:rsid w:val="003F4ADD"/>
    <w:rsid w:val="00417F03"/>
    <w:rsid w:val="00447B13"/>
    <w:rsid w:val="004611D9"/>
    <w:rsid w:val="004838DD"/>
    <w:rsid w:val="00491DAB"/>
    <w:rsid w:val="004E5EB0"/>
    <w:rsid w:val="005C338C"/>
    <w:rsid w:val="005D2D3C"/>
    <w:rsid w:val="006127D2"/>
    <w:rsid w:val="00660868"/>
    <w:rsid w:val="00771850"/>
    <w:rsid w:val="00810470"/>
    <w:rsid w:val="008443BF"/>
    <w:rsid w:val="008B0F03"/>
    <w:rsid w:val="008D6F3F"/>
    <w:rsid w:val="009A6E98"/>
    <w:rsid w:val="009B01BD"/>
    <w:rsid w:val="009C2CD0"/>
    <w:rsid w:val="009F285F"/>
    <w:rsid w:val="00A44A17"/>
    <w:rsid w:val="00AC508E"/>
    <w:rsid w:val="00AE777C"/>
    <w:rsid w:val="00B3658C"/>
    <w:rsid w:val="00B42812"/>
    <w:rsid w:val="00B82A8B"/>
    <w:rsid w:val="00BB08DB"/>
    <w:rsid w:val="00BD17E6"/>
    <w:rsid w:val="00BD4709"/>
    <w:rsid w:val="00BF2099"/>
    <w:rsid w:val="00C05DCB"/>
    <w:rsid w:val="00C1666B"/>
    <w:rsid w:val="00C84A7B"/>
    <w:rsid w:val="00C965F6"/>
    <w:rsid w:val="00CC24AB"/>
    <w:rsid w:val="00CD5527"/>
    <w:rsid w:val="00D21819"/>
    <w:rsid w:val="00D2721F"/>
    <w:rsid w:val="00D36FD7"/>
    <w:rsid w:val="00DD5CA4"/>
    <w:rsid w:val="00DD73C1"/>
    <w:rsid w:val="00EE0316"/>
    <w:rsid w:val="00F42F9F"/>
    <w:rsid w:val="00F92696"/>
    <w:rsid w:val="00FA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38D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05DC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5DCB"/>
    <w:rPr>
      <w:rFonts w:ascii="Consolas" w:hAnsi="Consolas" w:cs="Consolas"/>
      <w:sz w:val="21"/>
      <w:szCs w:val="21"/>
    </w:rPr>
  </w:style>
  <w:style w:type="paragraph" w:styleId="ListParagraph">
    <w:name w:val="List Paragraph"/>
    <w:basedOn w:val="Normal"/>
    <w:uiPriority w:val="34"/>
    <w:qFormat/>
    <w:rsid w:val="00B82A8B"/>
    <w:pPr>
      <w:spacing w:after="0" w:line="240" w:lineRule="auto"/>
      <w:ind w:left="720"/>
      <w:contextualSpacing/>
    </w:pPr>
  </w:style>
  <w:style w:type="paragraph" w:styleId="BalloonText">
    <w:name w:val="Balloon Text"/>
    <w:basedOn w:val="Normal"/>
    <w:link w:val="BalloonTextChar"/>
    <w:uiPriority w:val="99"/>
    <w:semiHidden/>
    <w:unhideWhenUsed/>
    <w:rsid w:val="0066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868"/>
    <w:rPr>
      <w:rFonts w:ascii="Tahoma" w:hAnsi="Tahoma" w:cs="Tahoma"/>
      <w:sz w:val="16"/>
      <w:szCs w:val="16"/>
    </w:rPr>
  </w:style>
  <w:style w:type="paragraph" w:styleId="Header">
    <w:name w:val="header"/>
    <w:basedOn w:val="Normal"/>
    <w:link w:val="HeaderChar"/>
    <w:uiPriority w:val="99"/>
    <w:unhideWhenUsed/>
    <w:rsid w:val="00F9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696"/>
  </w:style>
  <w:style w:type="paragraph" w:styleId="Footer">
    <w:name w:val="footer"/>
    <w:basedOn w:val="Normal"/>
    <w:link w:val="FooterChar"/>
    <w:uiPriority w:val="99"/>
    <w:unhideWhenUsed/>
    <w:rsid w:val="00F9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696"/>
  </w:style>
  <w:style w:type="paragraph" w:styleId="Bibliography">
    <w:name w:val="Bibliography"/>
    <w:basedOn w:val="Normal"/>
    <w:next w:val="Normal"/>
    <w:uiPriority w:val="37"/>
    <w:unhideWhenUsed/>
    <w:rsid w:val="008B0F03"/>
  </w:style>
  <w:style w:type="character" w:customStyle="1" w:styleId="Heading1Char">
    <w:name w:val="Heading 1 Char"/>
    <w:basedOn w:val="DefaultParagraphFont"/>
    <w:link w:val="Heading1"/>
    <w:uiPriority w:val="9"/>
    <w:rsid w:val="004838DD"/>
    <w:rPr>
      <w:rFonts w:asciiTheme="majorHAnsi" w:eastAsiaTheme="majorEastAsia" w:hAnsiTheme="majorHAnsi" w:cstheme="majorBidi"/>
      <w:b/>
      <w:bCs/>
      <w:color w:val="365F91" w:themeColor="accent1" w:themeShade="BF"/>
      <w:sz w:val="28"/>
      <w:szCs w:val="28"/>
      <w:lang w:eastAsia="ja-JP"/>
    </w:rPr>
  </w:style>
  <w:style w:type="paragraph" w:customStyle="1" w:styleId="dateline1">
    <w:name w:val="dateline1"/>
    <w:basedOn w:val="Normal"/>
    <w:rsid w:val="009B01BD"/>
    <w:pPr>
      <w:spacing w:before="100" w:beforeAutospacing="1" w:after="0" w:line="360" w:lineRule="atLeast"/>
    </w:pPr>
    <w:rPr>
      <w:rFonts w:ascii="Arial" w:eastAsia="Times New Roman" w:hAnsi="Arial" w:cs="Arial"/>
      <w:color w:val="373839"/>
      <w:sz w:val="17"/>
      <w:szCs w:val="17"/>
    </w:rPr>
  </w:style>
  <w:style w:type="paragraph" w:styleId="EndnoteText">
    <w:name w:val="endnote text"/>
    <w:basedOn w:val="Normal"/>
    <w:link w:val="EndnoteTextChar"/>
    <w:uiPriority w:val="99"/>
    <w:semiHidden/>
    <w:unhideWhenUsed/>
    <w:rsid w:val="00417F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7F03"/>
    <w:rPr>
      <w:sz w:val="20"/>
      <w:szCs w:val="20"/>
    </w:rPr>
  </w:style>
  <w:style w:type="character" w:styleId="EndnoteReference">
    <w:name w:val="endnote reference"/>
    <w:basedOn w:val="DefaultParagraphFont"/>
    <w:uiPriority w:val="99"/>
    <w:semiHidden/>
    <w:unhideWhenUsed/>
    <w:rsid w:val="00417F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38D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05DC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5DCB"/>
    <w:rPr>
      <w:rFonts w:ascii="Consolas" w:hAnsi="Consolas" w:cs="Consolas"/>
      <w:sz w:val="21"/>
      <w:szCs w:val="21"/>
    </w:rPr>
  </w:style>
  <w:style w:type="paragraph" w:styleId="ListParagraph">
    <w:name w:val="List Paragraph"/>
    <w:basedOn w:val="Normal"/>
    <w:uiPriority w:val="34"/>
    <w:qFormat/>
    <w:rsid w:val="00B82A8B"/>
    <w:pPr>
      <w:spacing w:after="0" w:line="240" w:lineRule="auto"/>
      <w:ind w:left="720"/>
      <w:contextualSpacing/>
    </w:pPr>
  </w:style>
  <w:style w:type="paragraph" w:styleId="BalloonText">
    <w:name w:val="Balloon Text"/>
    <w:basedOn w:val="Normal"/>
    <w:link w:val="BalloonTextChar"/>
    <w:uiPriority w:val="99"/>
    <w:semiHidden/>
    <w:unhideWhenUsed/>
    <w:rsid w:val="0066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868"/>
    <w:rPr>
      <w:rFonts w:ascii="Tahoma" w:hAnsi="Tahoma" w:cs="Tahoma"/>
      <w:sz w:val="16"/>
      <w:szCs w:val="16"/>
    </w:rPr>
  </w:style>
  <w:style w:type="paragraph" w:styleId="Header">
    <w:name w:val="header"/>
    <w:basedOn w:val="Normal"/>
    <w:link w:val="HeaderChar"/>
    <w:uiPriority w:val="99"/>
    <w:unhideWhenUsed/>
    <w:rsid w:val="00F9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696"/>
  </w:style>
  <w:style w:type="paragraph" w:styleId="Footer">
    <w:name w:val="footer"/>
    <w:basedOn w:val="Normal"/>
    <w:link w:val="FooterChar"/>
    <w:uiPriority w:val="99"/>
    <w:unhideWhenUsed/>
    <w:rsid w:val="00F9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696"/>
  </w:style>
  <w:style w:type="paragraph" w:styleId="Bibliography">
    <w:name w:val="Bibliography"/>
    <w:basedOn w:val="Normal"/>
    <w:next w:val="Normal"/>
    <w:uiPriority w:val="37"/>
    <w:unhideWhenUsed/>
    <w:rsid w:val="008B0F03"/>
  </w:style>
  <w:style w:type="character" w:customStyle="1" w:styleId="Heading1Char">
    <w:name w:val="Heading 1 Char"/>
    <w:basedOn w:val="DefaultParagraphFont"/>
    <w:link w:val="Heading1"/>
    <w:uiPriority w:val="9"/>
    <w:rsid w:val="004838DD"/>
    <w:rPr>
      <w:rFonts w:asciiTheme="majorHAnsi" w:eastAsiaTheme="majorEastAsia" w:hAnsiTheme="majorHAnsi" w:cstheme="majorBidi"/>
      <w:b/>
      <w:bCs/>
      <w:color w:val="365F91" w:themeColor="accent1" w:themeShade="BF"/>
      <w:sz w:val="28"/>
      <w:szCs w:val="28"/>
      <w:lang w:eastAsia="ja-JP"/>
    </w:rPr>
  </w:style>
  <w:style w:type="paragraph" w:customStyle="1" w:styleId="dateline1">
    <w:name w:val="dateline1"/>
    <w:basedOn w:val="Normal"/>
    <w:rsid w:val="009B01BD"/>
    <w:pPr>
      <w:spacing w:before="100" w:beforeAutospacing="1" w:after="0" w:line="360" w:lineRule="atLeast"/>
    </w:pPr>
    <w:rPr>
      <w:rFonts w:ascii="Arial" w:eastAsia="Times New Roman" w:hAnsi="Arial" w:cs="Arial"/>
      <w:color w:val="373839"/>
      <w:sz w:val="17"/>
      <w:szCs w:val="17"/>
    </w:rPr>
  </w:style>
  <w:style w:type="paragraph" w:styleId="EndnoteText">
    <w:name w:val="endnote text"/>
    <w:basedOn w:val="Normal"/>
    <w:link w:val="EndnoteTextChar"/>
    <w:uiPriority w:val="99"/>
    <w:semiHidden/>
    <w:unhideWhenUsed/>
    <w:rsid w:val="00417F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7F03"/>
    <w:rPr>
      <w:sz w:val="20"/>
      <w:szCs w:val="20"/>
    </w:rPr>
  </w:style>
  <w:style w:type="character" w:styleId="EndnoteReference">
    <w:name w:val="endnote reference"/>
    <w:basedOn w:val="DefaultParagraphFont"/>
    <w:uiPriority w:val="99"/>
    <w:semiHidden/>
    <w:unhideWhenUsed/>
    <w:rsid w:val="00417F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320865">
      <w:bodyDiv w:val="1"/>
      <w:marLeft w:val="0"/>
      <w:marRight w:val="0"/>
      <w:marTop w:val="0"/>
      <w:marBottom w:val="0"/>
      <w:divBdr>
        <w:top w:val="none" w:sz="0" w:space="0" w:color="auto"/>
        <w:left w:val="none" w:sz="0" w:space="0" w:color="auto"/>
        <w:bottom w:val="none" w:sz="0" w:space="0" w:color="auto"/>
        <w:right w:val="none" w:sz="0" w:space="0" w:color="auto"/>
      </w:divBdr>
      <w:divsChild>
        <w:div w:id="1640845294">
          <w:marLeft w:val="0"/>
          <w:marRight w:val="0"/>
          <w:marTop w:val="30"/>
          <w:marBottom w:val="0"/>
          <w:divBdr>
            <w:top w:val="none" w:sz="0" w:space="0" w:color="auto"/>
            <w:left w:val="none" w:sz="0" w:space="0" w:color="auto"/>
            <w:bottom w:val="none" w:sz="0" w:space="0" w:color="auto"/>
            <w:right w:val="none" w:sz="0" w:space="0" w:color="auto"/>
          </w:divBdr>
          <w:divsChild>
            <w:div w:id="1648506669">
              <w:marLeft w:val="0"/>
              <w:marRight w:val="0"/>
              <w:marTop w:val="0"/>
              <w:marBottom w:val="0"/>
              <w:divBdr>
                <w:top w:val="none" w:sz="0" w:space="0" w:color="auto"/>
                <w:left w:val="none" w:sz="0" w:space="0" w:color="auto"/>
                <w:bottom w:val="none" w:sz="0" w:space="0" w:color="auto"/>
                <w:right w:val="none" w:sz="0" w:space="0" w:color="auto"/>
              </w:divBdr>
              <w:divsChild>
                <w:div w:id="671685219">
                  <w:marLeft w:val="0"/>
                  <w:marRight w:val="0"/>
                  <w:marTop w:val="0"/>
                  <w:marBottom w:val="510"/>
                  <w:divBdr>
                    <w:top w:val="none" w:sz="0" w:space="0" w:color="auto"/>
                    <w:left w:val="none" w:sz="0" w:space="0" w:color="auto"/>
                    <w:bottom w:val="none" w:sz="0" w:space="0" w:color="auto"/>
                    <w:right w:val="none" w:sz="0" w:space="0" w:color="auto"/>
                  </w:divBdr>
                  <w:divsChild>
                    <w:div w:id="2133400939">
                      <w:marLeft w:val="0"/>
                      <w:marRight w:val="150"/>
                      <w:marTop w:val="0"/>
                      <w:marBottom w:val="0"/>
                      <w:divBdr>
                        <w:top w:val="none" w:sz="0" w:space="0" w:color="auto"/>
                        <w:left w:val="none" w:sz="0" w:space="0" w:color="auto"/>
                        <w:bottom w:val="none" w:sz="0" w:space="0" w:color="auto"/>
                        <w:right w:val="none" w:sz="0" w:space="0" w:color="auto"/>
                      </w:divBdr>
                      <w:divsChild>
                        <w:div w:id="1822697128">
                          <w:marLeft w:val="0"/>
                          <w:marRight w:val="0"/>
                          <w:marTop w:val="0"/>
                          <w:marBottom w:val="0"/>
                          <w:divBdr>
                            <w:top w:val="none" w:sz="0" w:space="0" w:color="auto"/>
                            <w:left w:val="none" w:sz="0" w:space="0" w:color="auto"/>
                            <w:bottom w:val="none" w:sz="0" w:space="0" w:color="auto"/>
                            <w:right w:val="none" w:sz="0" w:space="0" w:color="auto"/>
                          </w:divBdr>
                          <w:divsChild>
                            <w:div w:id="1569421789">
                              <w:marLeft w:val="0"/>
                              <w:marRight w:val="150"/>
                              <w:marTop w:val="0"/>
                              <w:marBottom w:val="0"/>
                              <w:divBdr>
                                <w:top w:val="none" w:sz="0" w:space="0" w:color="auto"/>
                                <w:left w:val="none" w:sz="0" w:space="0" w:color="auto"/>
                                <w:bottom w:val="none" w:sz="0" w:space="0" w:color="auto"/>
                                <w:right w:val="none" w:sz="0" w:space="0" w:color="auto"/>
                              </w:divBdr>
                              <w:divsChild>
                                <w:div w:id="798184759">
                                  <w:marLeft w:val="0"/>
                                  <w:marRight w:val="0"/>
                                  <w:marTop w:val="0"/>
                                  <w:marBottom w:val="0"/>
                                  <w:divBdr>
                                    <w:top w:val="none" w:sz="0" w:space="0" w:color="auto"/>
                                    <w:left w:val="none" w:sz="0" w:space="0" w:color="auto"/>
                                    <w:bottom w:val="none" w:sz="0" w:space="0" w:color="auto"/>
                                    <w:right w:val="none" w:sz="0" w:space="0" w:color="auto"/>
                                  </w:divBdr>
                                </w:div>
                                <w:div w:id="1650596211">
                                  <w:marLeft w:val="-4500"/>
                                  <w:marRight w:val="0"/>
                                  <w:marTop w:val="0"/>
                                  <w:marBottom w:val="0"/>
                                  <w:divBdr>
                                    <w:top w:val="single" w:sz="6" w:space="9" w:color="000000"/>
                                    <w:left w:val="single" w:sz="6" w:space="9" w:color="000000"/>
                                    <w:bottom w:val="single" w:sz="6" w:space="9" w:color="000000"/>
                                    <w:right w:val="single" w:sz="6" w:space="9" w:color="000000"/>
                                  </w:divBdr>
                                  <w:divsChild>
                                    <w:div w:id="8886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Mor07</b:Tag>
    <b:SourceType>Book</b:SourceType>
    <b:Guid>{F0230F0F-40A9-4CAB-8AFD-D4CBC229E5D8}</b:Guid>
    <b:Title>The Art and Politics of Academic Governance</b:Title>
    <b:Year>2007</b:Year>
    <b:City>Lanham</b:City>
    <b:Publisher>Rowman &amp; Littlefield Publshers, Inc. in Partnership with the American Council on Education</b:Publisher>
    <b:Author>
      <b:Author>
        <b:NameList>
          <b:Person>
            <b:Last>Mortimer</b:Last>
            <b:Middle>P.</b:Middle>
            <b:First>Kenneth</b:First>
          </b:Person>
          <b:Person>
            <b:Last>O'Brien Stathre</b:Last>
            <b:First>Colleen</b:First>
          </b:Person>
        </b:NameList>
      </b:Author>
    </b:Author>
    <b:RefOrder>2</b:RefOrder>
  </b:Source>
  <b:Source>
    <b:Tag>Tie03</b:Tag>
    <b:SourceType>Report</b:SourceType>
    <b:Guid>{9C4EC375-5B14-4AD5-B4E6-5BF21ABCBE13}</b:Guid>
    <b:Title>Challenges for Governance: a National Report</b:Title>
    <b:Year>2003</b:Year>
    <b:City>Los Angeles</b:City>
    <b:Publisher>Center for Higher Education Policy Analysis, Rossier School of Education, University of Southern California</b:Publisher>
    <b:Medium>PDF Document</b:Medium>
    <b:ThesisType>Monograph</b:ThesisType>
    <b:Author>
      <b:Author>
        <b:NameList>
          <b:Person>
            <b:Last>Tierney</b:Last>
            <b:Middle>G.</b:Middle>
            <b:First>William</b:First>
          </b:Person>
          <b:Person>
            <b:Last>Minor</b:Last>
            <b:Middle>T.</b:Middle>
            <b:First>James </b:First>
          </b:Person>
        </b:NameList>
      </b:Author>
    </b:Author>
    <b:RefOrder>3</b:RefOrder>
  </b:Source>
  <b:Source>
    <b:Tag>Mil08</b:Tag>
    <b:SourceType>DocumentFromInternetSite</b:SourceType>
    <b:Guid>{8D92D948-5211-4DFE-AF2B-2636EC295703}</b:Guid>
    <b:Title>Internal Governance in the Community College: Models and Quilts</b:Title>
    <b:BookTitle>New Directions for Community Colleges no.141</b:BookTitle>
    <b:Year>2008</b:Year>
    <b:Pages>35-44</b:Pages>
    <b:Medium>Online Publication</b:Medium>
    <b:Author>
      <b:Author>
        <b:NameList>
          <b:Person>
            <b:Last>Miller</b:Last>
            <b:Middle>T.</b:Middle>
            <b:First>Michael</b:First>
          </b:Person>
          <b:Person>
            <b:Last>Miles</b:Last>
            <b:Middle>M.</b:Middle>
            <b:First>Jennifer</b:First>
          </b:Person>
        </b:NameList>
      </b:Author>
    </b:Author>
    <b:Month>Spring</b:Month>
    <b:InternetSiteTitle>Interscience.wiley.com</b:InternetSiteTitle>
    <b:YearAccessed>2012</b:YearAccessed>
    <b:MonthAccessed>November</b:MonthAccessed>
    <b:DayAccessed>19</b:DayAccessed>
    <b:RefOrder>1</b:RefOrder>
  </b:Source>
  <b:Source>
    <b:Tag>Kez12</b:Tag>
    <b:SourceType>ArticleInAPeriodical</b:SourceType>
    <b:Guid>{235BB796-FE1C-4E8E-876E-F2E4C4B31631}</b:Guid>
    <b:Title>Practicing What We Preach: Cultivating Democratic Practice in Governance</b:Title>
    <b:Year>2012</b:Year>
    <b:Month>Summer</b:Month>
    <b:PeriodicalTitle>Liberal Education</b:PeriodicalTitle>
    <b:Pages>14-21</b:Pages>
    <b:Author>
      <b:Author>
        <b:NameList>
          <b:Person>
            <b:Last>Kezar</b:Last>
            <b:First>Adrianna</b:First>
          </b:Person>
          <b:Person>
            <b:Last>Hartley</b:Last>
            <b:First>Matthew</b:First>
          </b:Person>
          <b:Person>
            <b:Last>Maxey</b:Last>
            <b:First>Daniel</b:First>
          </b:Person>
        </b:NameList>
      </b:Author>
    </b:Author>
    <b:RefOrder>4</b:RefOrder>
  </b:Source>
  <b:Source>
    <b:Tag>Tay09</b:Tag>
    <b:SourceType>ElectronicSource</b:SourceType>
    <b:Guid>{5AD15B6D-45F6-48E2-94CA-25DF4CA1A538}</b:Guid>
    <b:Title>Exactly What is Shared Governance</b:Title>
    <b:Medium>Online Publication of the Chronicle of Higher Education</b:Medium>
    <b:Year>2009</b:Year>
    <b:Month>July</b:Month>
    <b:Day>23</b:Day>
    <b:Author>
      <b:Author>
        <b:NameList>
          <b:Person>
            <b:Last>Taylor</b:Last>
            <b:First>Brian</b:First>
          </b:Person>
          <b:Person>
            <b:Last>Olson</b:Last>
            <b:First>Gary</b:First>
          </b:Person>
        </b:NameList>
      </b:Author>
    </b:Author>
    <b:RefOrder>5</b:RefOrder>
  </b:Source>
  <b:Source>
    <b:Tag>Ret12</b:Tag>
    <b:SourceType>ElectronicSource</b:SourceType>
    <b:Guid>{7B68CB1C-C869-441B-BB14-F53C0976A28F}</b:Guid>
    <b:Title>'Shared Governance' Is that Real?</b:Title>
    <b:Medium>A great WordPress site.com Worldpress.com site</b:Medium>
    <b:Year>2012</b:Year>
    <b:Month>November</b:Month>
    <b:Day>27</b:Day>
    <b:Author>
      <b:Author>
        <b:Corporate>Rethink Higher Ed</b:Corporate>
      </b:Author>
    </b:Author>
    <b:RefOrder>6</b:RefOrder>
  </b:Source>
</b:Sources>
</file>

<file path=customXml/itemProps1.xml><?xml version="1.0" encoding="utf-8"?>
<ds:datastoreItem xmlns:ds="http://schemas.openxmlformats.org/officeDocument/2006/customXml" ds:itemID="{B53680D2-A0BC-4AF2-9C2F-D082F21D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6</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Truesdell</dc:creator>
  <cp:lastModifiedBy>Joanne Truesdell</cp:lastModifiedBy>
  <cp:revision>34</cp:revision>
  <cp:lastPrinted>2012-11-28T17:59:00Z</cp:lastPrinted>
  <dcterms:created xsi:type="dcterms:W3CDTF">2012-11-26T18:24:00Z</dcterms:created>
  <dcterms:modified xsi:type="dcterms:W3CDTF">2012-11-28T21:58:00Z</dcterms:modified>
</cp:coreProperties>
</file>